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EE" w:rsidRDefault="00FC4ADE" w:rsidP="00FC4ADE">
      <w:pPr>
        <w:ind w:left="0" w:firstLine="0"/>
        <w:rPr>
          <w:rStyle w:val="Strong"/>
          <w:rFonts w:eastAsiaTheme="minorEastAsia"/>
        </w:rPr>
      </w:pPr>
      <w:r w:rsidRPr="00495DEE">
        <w:rPr>
          <w:rStyle w:val="Strong"/>
          <w:rFonts w:hint="eastAsia"/>
          <w:u w:val="single"/>
        </w:rPr>
        <w:t>利未記的節期</w:t>
      </w:r>
      <w:r w:rsidRPr="00495DEE">
        <w:rPr>
          <w:rStyle w:val="Strong"/>
          <w:u w:val="single"/>
        </w:rPr>
        <w:t>:</w:t>
      </w:r>
      <w:r w:rsidRPr="00495DEE">
        <w:rPr>
          <w:rStyle w:val="Strong"/>
        </w:rPr>
        <w:t xml:space="preserve"> </w:t>
      </w:r>
    </w:p>
    <w:p w:rsidR="00FC4ADE" w:rsidRPr="00495DEE" w:rsidRDefault="00FC4ADE" w:rsidP="00FC4ADE">
      <w:pPr>
        <w:ind w:left="0" w:firstLine="0"/>
        <w:rPr>
          <w:b/>
          <w:u w:val="single"/>
        </w:rPr>
      </w:pPr>
      <w:r w:rsidRPr="00495DEE">
        <w:rPr>
          <w:rStyle w:val="Strong"/>
          <w:rFonts w:hint="eastAsia"/>
        </w:rPr>
        <w:t>逾越節</w:t>
      </w:r>
      <w:r w:rsidRPr="00495DEE">
        <w:rPr>
          <w:rStyle w:val="Strong"/>
        </w:rPr>
        <w:t xml:space="preserve"> (</w:t>
      </w:r>
      <w:r w:rsidR="00495DEE" w:rsidRPr="00495DEE">
        <w:rPr>
          <w:rStyle w:val="Strong"/>
        </w:rPr>
        <w:t>1/14</w:t>
      </w:r>
      <w:r w:rsidRPr="00495DEE">
        <w:rPr>
          <w:rStyle w:val="Strong"/>
        </w:rPr>
        <w:t>)，</w:t>
      </w:r>
      <w:r w:rsidRPr="00495DEE">
        <w:rPr>
          <w:rFonts w:hint="eastAsia"/>
          <w:b/>
        </w:rPr>
        <w:t>五旬節</w:t>
      </w:r>
      <w:r w:rsidR="00495DEE" w:rsidRPr="00495DEE">
        <w:rPr>
          <w:rFonts w:hint="eastAsia"/>
          <w:b/>
        </w:rPr>
        <w:t>（3月）</w:t>
      </w:r>
      <w:r w:rsidRPr="00495DEE">
        <w:rPr>
          <w:rFonts w:hint="eastAsia"/>
          <w:b/>
        </w:rPr>
        <w:t>，吹角節</w:t>
      </w:r>
      <w:r w:rsidR="00495DEE" w:rsidRPr="00495DEE">
        <w:rPr>
          <w:rFonts w:hint="eastAsia"/>
          <w:b/>
        </w:rPr>
        <w:t>（7/1）</w:t>
      </w:r>
      <w:r w:rsidRPr="00495DEE">
        <w:rPr>
          <w:rFonts w:hint="eastAsia"/>
          <w:b/>
        </w:rPr>
        <w:t>，贖罪日</w:t>
      </w:r>
      <w:r w:rsidR="00495DEE" w:rsidRPr="00495DEE">
        <w:rPr>
          <w:rFonts w:hint="eastAsia"/>
          <w:b/>
        </w:rPr>
        <w:t>（7/10）</w:t>
      </w:r>
      <w:r w:rsidRPr="00495DEE">
        <w:rPr>
          <w:rFonts w:hint="eastAsia"/>
          <w:b/>
        </w:rPr>
        <w:t>，住棚節</w:t>
      </w:r>
      <w:r w:rsidR="00495DEE" w:rsidRPr="00495DEE">
        <w:rPr>
          <w:rFonts w:hint="eastAsia"/>
          <w:b/>
        </w:rPr>
        <w:t>（7/15）</w:t>
      </w:r>
    </w:p>
    <w:p w:rsidR="00FC4ADE" w:rsidRPr="0081312F" w:rsidRDefault="00FC4ADE" w:rsidP="00FC4ADE">
      <w:pPr>
        <w:ind w:left="0" w:firstLine="0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6"/>
        <w:gridCol w:w="2307"/>
        <w:gridCol w:w="2307"/>
        <w:gridCol w:w="2307"/>
      </w:tblGrid>
      <w:tr w:rsidR="00FC4ADE" w:rsidRPr="0081312F" w:rsidTr="00EE57E5">
        <w:tc>
          <w:tcPr>
            <w:tcW w:w="922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FC4ADE" w:rsidRPr="0081312F" w:rsidRDefault="00FC4ADE" w:rsidP="00137A0D">
            <w:pPr>
              <w:tabs>
                <w:tab w:val="clear" w:pos="1170"/>
                <w:tab w:val="left" w:pos="180"/>
                <w:tab w:val="left" w:pos="270"/>
              </w:tabs>
              <w:ind w:left="0" w:firstLine="0"/>
              <w:jc w:val="center"/>
              <w:rPr>
                <w:b/>
              </w:rPr>
            </w:pPr>
            <w:r w:rsidRPr="0081312F">
              <w:rPr>
                <w:rFonts w:hint="eastAsia"/>
                <w:b/>
              </w:rPr>
              <w:t>當守的三大節期</w:t>
            </w:r>
            <w:r w:rsidR="004F210B">
              <w:rPr>
                <w:rFonts w:hint="eastAsia"/>
                <w:b/>
              </w:rPr>
              <w:t>（</w:t>
            </w:r>
            <w:r w:rsidR="004F210B" w:rsidRPr="0081312F">
              <w:t>一年三次朝見耶和華</w:t>
            </w:r>
            <w:r w:rsidR="00137A0D">
              <w:t>，</w:t>
            </w:r>
            <w:r w:rsidR="00137A0D" w:rsidRPr="0081312F">
              <w:t>出</w:t>
            </w:r>
            <w:r w:rsidR="00137A0D">
              <w:t>23</w:t>
            </w:r>
            <w:r w:rsidR="00137A0D">
              <w:rPr>
                <w:rFonts w:eastAsiaTheme="minorEastAsia" w:hint="eastAsia"/>
              </w:rPr>
              <w:t>:</w:t>
            </w:r>
            <w:r w:rsidR="00137A0D">
              <w:t>17，34</w:t>
            </w:r>
            <w:r w:rsidR="00137A0D">
              <w:rPr>
                <w:rFonts w:eastAsiaTheme="minorEastAsia" w:hint="eastAsia"/>
              </w:rPr>
              <w:t>:</w:t>
            </w:r>
            <w:r w:rsidR="00137A0D">
              <w:t>23</w:t>
            </w:r>
            <w:r w:rsidR="004F210B">
              <w:t>）</w:t>
            </w:r>
          </w:p>
        </w:tc>
      </w:tr>
      <w:tr w:rsidR="00FC4ADE" w:rsidRPr="0081312F" w:rsidTr="00EE57E5">
        <w:tc>
          <w:tcPr>
            <w:tcW w:w="230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FC4ADE" w:rsidRPr="0081312F" w:rsidRDefault="00FC4ADE" w:rsidP="00EE57E5">
            <w:pPr>
              <w:tabs>
                <w:tab w:val="clear" w:pos="1170"/>
                <w:tab w:val="left" w:pos="180"/>
                <w:tab w:val="left" w:pos="270"/>
              </w:tabs>
              <w:ind w:left="0" w:firstLine="0"/>
            </w:pP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4ADE" w:rsidRPr="0081312F" w:rsidRDefault="00FC4ADE" w:rsidP="00EE57E5">
            <w:pPr>
              <w:tabs>
                <w:tab w:val="clear" w:pos="1170"/>
                <w:tab w:val="left" w:pos="180"/>
                <w:tab w:val="left" w:pos="270"/>
              </w:tabs>
              <w:ind w:left="0" w:firstLine="0"/>
              <w:rPr>
                <w:b/>
              </w:rPr>
            </w:pPr>
            <w:r w:rsidRPr="0081312F">
              <w:rPr>
                <w:rFonts w:hint="eastAsia"/>
                <w:b/>
              </w:rPr>
              <w:t>逾越節及無酵節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4ADE" w:rsidRPr="0081312F" w:rsidRDefault="00FC4ADE" w:rsidP="00EE57E5">
            <w:pPr>
              <w:tabs>
                <w:tab w:val="clear" w:pos="1170"/>
                <w:tab w:val="left" w:pos="180"/>
                <w:tab w:val="left" w:pos="270"/>
              </w:tabs>
              <w:ind w:left="0" w:firstLine="0"/>
              <w:rPr>
                <w:b/>
              </w:rPr>
            </w:pPr>
            <w:r w:rsidRPr="0081312F">
              <w:rPr>
                <w:rFonts w:hint="eastAsia"/>
                <w:b/>
              </w:rPr>
              <w:t xml:space="preserve">     收割節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FC4ADE" w:rsidRPr="0081312F" w:rsidRDefault="00FC4ADE" w:rsidP="00EE57E5">
            <w:pPr>
              <w:tabs>
                <w:tab w:val="clear" w:pos="1170"/>
                <w:tab w:val="left" w:pos="180"/>
                <w:tab w:val="left" w:pos="270"/>
              </w:tabs>
              <w:ind w:left="0" w:firstLine="0"/>
              <w:rPr>
                <w:b/>
              </w:rPr>
            </w:pPr>
            <w:r w:rsidRPr="0081312F">
              <w:rPr>
                <w:rFonts w:hint="eastAsia"/>
                <w:b/>
              </w:rPr>
              <w:t xml:space="preserve">     收藏節</w:t>
            </w:r>
          </w:p>
        </w:tc>
      </w:tr>
      <w:tr w:rsidR="00FC4ADE" w:rsidRPr="0081312F" w:rsidTr="00EE57E5">
        <w:tc>
          <w:tcPr>
            <w:tcW w:w="2306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</w:tcPr>
          <w:p w:rsidR="00FC4ADE" w:rsidRPr="0081312F" w:rsidRDefault="00FC4ADE" w:rsidP="00EE57E5">
            <w:pPr>
              <w:tabs>
                <w:tab w:val="clear" w:pos="1170"/>
                <w:tab w:val="left" w:pos="180"/>
                <w:tab w:val="left" w:pos="270"/>
              </w:tabs>
              <w:ind w:left="0" w:firstLine="0"/>
            </w:pPr>
            <w:r w:rsidRPr="0081312F">
              <w:t>出二十三</w:t>
            </w:r>
            <w:r w:rsidRPr="0081312F">
              <w:t></w:t>
            </w:r>
            <w:r w:rsidRPr="0081312F">
              <w:t>～</w:t>
            </w:r>
            <w:r w:rsidRPr="0081312F">
              <w:t></w:t>
            </w:r>
            <w:r w:rsidRPr="0081312F">
              <w:t></w:t>
            </w:r>
          </w:p>
          <w:p w:rsidR="00FC4ADE" w:rsidRPr="0081312F" w:rsidRDefault="00FC4ADE" w:rsidP="00EE57E5">
            <w:pPr>
              <w:tabs>
                <w:tab w:val="clear" w:pos="1170"/>
                <w:tab w:val="left" w:pos="180"/>
                <w:tab w:val="left" w:pos="270"/>
              </w:tabs>
              <w:ind w:left="0" w:firstLine="0"/>
            </w:pPr>
            <w:r w:rsidRPr="0081312F">
              <w:t>有關三大節期的規定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C4ADE" w:rsidRPr="0081312F" w:rsidRDefault="00FC4ADE" w:rsidP="00EE57E5">
            <w:pPr>
              <w:tabs>
                <w:tab w:val="clear" w:pos="1170"/>
                <w:tab w:val="left" w:pos="180"/>
                <w:tab w:val="left" w:pos="270"/>
              </w:tabs>
              <w:ind w:left="0" w:firstLine="0"/>
            </w:pPr>
            <w:r w:rsidRPr="0081312F">
              <w:t>只提守無酵節，吃無酵餅七天，不可空手朝見耶和華，記念出埃及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C4ADE" w:rsidRPr="0081312F" w:rsidRDefault="00FC4ADE" w:rsidP="00EE57E5">
            <w:pPr>
              <w:tabs>
                <w:tab w:val="clear" w:pos="1170"/>
                <w:tab w:val="left" w:pos="180"/>
                <w:tab w:val="left" w:pos="270"/>
              </w:tabs>
              <w:ind w:left="0" w:firstLine="0"/>
            </w:pPr>
            <w:r w:rsidRPr="0081312F">
              <w:t>收田間勞碌得來初熟之物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</w:tcPr>
          <w:p w:rsidR="00FC4ADE" w:rsidRPr="0081312F" w:rsidRDefault="00FC4ADE" w:rsidP="00EE57E5">
            <w:pPr>
              <w:tabs>
                <w:tab w:val="clear" w:pos="1170"/>
                <w:tab w:val="left" w:pos="180"/>
                <w:tab w:val="left" w:pos="270"/>
              </w:tabs>
              <w:ind w:left="0" w:firstLine="0"/>
            </w:pPr>
            <w:r w:rsidRPr="0081312F">
              <w:t>年底守收藏節，一年三次朝見耶和華</w:t>
            </w:r>
          </w:p>
        </w:tc>
      </w:tr>
      <w:tr w:rsidR="00FC4ADE" w:rsidRPr="0081312F" w:rsidTr="00EE57E5">
        <w:tc>
          <w:tcPr>
            <w:tcW w:w="2306" w:type="dxa"/>
            <w:tcBorders>
              <w:left w:val="thinThickSmallGap" w:sz="24" w:space="0" w:color="auto"/>
              <w:right w:val="double" w:sz="4" w:space="0" w:color="auto"/>
            </w:tcBorders>
          </w:tcPr>
          <w:p w:rsidR="00FC4ADE" w:rsidRPr="0081312F" w:rsidRDefault="00FC4ADE" w:rsidP="00EE57E5">
            <w:pPr>
              <w:tabs>
                <w:tab w:val="clear" w:pos="1170"/>
                <w:tab w:val="left" w:pos="180"/>
                <w:tab w:val="left" w:pos="270"/>
              </w:tabs>
              <w:ind w:left="0" w:firstLine="0"/>
            </w:pPr>
            <w:r w:rsidRPr="0081312F">
              <w:t>出三十四</w:t>
            </w:r>
            <w:r w:rsidRPr="0081312F">
              <w:t></w:t>
            </w:r>
            <w:r w:rsidRPr="0081312F">
              <w:t>～</w:t>
            </w:r>
            <w:r w:rsidRPr="0081312F">
              <w:t></w:t>
            </w:r>
            <w:r w:rsidRPr="0081312F">
              <w:t></w:t>
            </w:r>
          </w:p>
          <w:p w:rsidR="00FC4ADE" w:rsidRPr="0081312F" w:rsidRDefault="00FC4ADE" w:rsidP="00EE57E5">
            <w:pPr>
              <w:tabs>
                <w:tab w:val="clear" w:pos="1170"/>
                <w:tab w:val="left" w:pos="180"/>
                <w:tab w:val="left" w:pos="270"/>
              </w:tabs>
              <w:ind w:left="0" w:firstLine="0"/>
            </w:pPr>
            <w:r w:rsidRPr="0081312F">
              <w:t>針對金牛犢事件，強調不可拜偶像，強調救恩的節期性質</w:t>
            </w:r>
          </w:p>
        </w:tc>
        <w:tc>
          <w:tcPr>
            <w:tcW w:w="2307" w:type="dxa"/>
            <w:tcBorders>
              <w:left w:val="double" w:sz="4" w:space="0" w:color="auto"/>
              <w:right w:val="double" w:sz="4" w:space="0" w:color="auto"/>
            </w:tcBorders>
          </w:tcPr>
          <w:p w:rsidR="00FC4ADE" w:rsidRPr="0081312F" w:rsidRDefault="00FC4ADE" w:rsidP="00EE57E5">
            <w:pPr>
              <w:tabs>
                <w:tab w:val="clear" w:pos="1170"/>
                <w:tab w:val="left" w:pos="180"/>
                <w:tab w:val="left" w:pos="270"/>
              </w:tabs>
              <w:ind w:left="0" w:firstLine="0"/>
            </w:pPr>
            <w:r w:rsidRPr="0081312F">
              <w:t>只提守無酵節，吃無酵餅七天，在亞筆月〔尼散月，猶太年曆的正月〕所定的日期，記念出埃及</w:t>
            </w:r>
          </w:p>
        </w:tc>
        <w:tc>
          <w:tcPr>
            <w:tcW w:w="2307" w:type="dxa"/>
            <w:tcBorders>
              <w:left w:val="double" w:sz="4" w:space="0" w:color="auto"/>
              <w:right w:val="double" w:sz="4" w:space="0" w:color="auto"/>
            </w:tcBorders>
          </w:tcPr>
          <w:p w:rsidR="00FC4ADE" w:rsidRPr="0081312F" w:rsidRDefault="00FC4ADE" w:rsidP="00EE57E5">
            <w:pPr>
              <w:tabs>
                <w:tab w:val="clear" w:pos="1170"/>
                <w:tab w:val="left" w:pos="180"/>
                <w:tab w:val="left" w:pos="270"/>
              </w:tabs>
              <w:ind w:left="0" w:firstLine="0"/>
            </w:pPr>
            <w:r w:rsidRPr="0081312F">
              <w:t>〔先強調安息日〕連收割期都要守安息日，在收割初熟小麥時守節，又稱為七七節</w:t>
            </w:r>
          </w:p>
        </w:tc>
        <w:tc>
          <w:tcPr>
            <w:tcW w:w="2307" w:type="dxa"/>
            <w:tcBorders>
              <w:left w:val="double" w:sz="4" w:space="0" w:color="auto"/>
              <w:right w:val="thinThickSmallGap" w:sz="24" w:space="0" w:color="auto"/>
            </w:tcBorders>
          </w:tcPr>
          <w:p w:rsidR="00FC4ADE" w:rsidRPr="0081312F" w:rsidRDefault="00FC4ADE" w:rsidP="00EE57E5">
            <w:pPr>
              <w:tabs>
                <w:tab w:val="clear" w:pos="1170"/>
                <w:tab w:val="left" w:pos="180"/>
                <w:tab w:val="left" w:pos="270"/>
              </w:tabs>
              <w:ind w:left="0" w:firstLine="0"/>
            </w:pPr>
            <w:r w:rsidRPr="0081312F">
              <w:t>年底守收藏節，一年三次朝見耶和華</w:t>
            </w:r>
          </w:p>
        </w:tc>
      </w:tr>
      <w:tr w:rsidR="00FC4ADE" w:rsidRPr="0081312F" w:rsidTr="00EE57E5">
        <w:tc>
          <w:tcPr>
            <w:tcW w:w="2306" w:type="dxa"/>
            <w:tcBorders>
              <w:left w:val="thinThickSmallGap" w:sz="24" w:space="0" w:color="auto"/>
              <w:right w:val="double" w:sz="4" w:space="0" w:color="auto"/>
            </w:tcBorders>
          </w:tcPr>
          <w:p w:rsidR="00FC4ADE" w:rsidRPr="0081312F" w:rsidRDefault="00FC4ADE" w:rsidP="00EE57E5">
            <w:pPr>
              <w:tabs>
                <w:tab w:val="clear" w:pos="1170"/>
                <w:tab w:val="left" w:pos="180"/>
                <w:tab w:val="left" w:pos="270"/>
              </w:tabs>
              <w:ind w:left="0" w:firstLine="0"/>
            </w:pPr>
            <w:r w:rsidRPr="0081312F">
              <w:t>利二十三</w:t>
            </w:r>
            <w:r w:rsidRPr="0081312F">
              <w:t>～</w:t>
            </w:r>
            <w:r w:rsidRPr="0081312F">
              <w:t></w:t>
            </w:r>
            <w:r w:rsidRPr="0081312F">
              <w:t></w:t>
            </w:r>
          </w:p>
          <w:p w:rsidR="00FC4ADE" w:rsidRPr="0081312F" w:rsidRDefault="00FC4ADE" w:rsidP="00EE57E5">
            <w:pPr>
              <w:tabs>
                <w:tab w:val="clear" w:pos="1170"/>
                <w:tab w:val="left" w:pos="180"/>
                <w:tab w:val="left" w:pos="270"/>
              </w:tabs>
              <w:ind w:left="0" w:firstLine="0"/>
            </w:pPr>
            <w:r w:rsidRPr="0081312F">
              <w:t>給人民的規定，強調歸祭司的部分，強調無殘疾祭牲，強調要有聖會，另規定吹角節和贖罪日</w:t>
            </w:r>
          </w:p>
        </w:tc>
        <w:tc>
          <w:tcPr>
            <w:tcW w:w="2307" w:type="dxa"/>
            <w:tcBorders>
              <w:left w:val="double" w:sz="4" w:space="0" w:color="auto"/>
              <w:right w:val="double" w:sz="4" w:space="0" w:color="auto"/>
            </w:tcBorders>
          </w:tcPr>
          <w:p w:rsidR="00FC4ADE" w:rsidRPr="0081312F" w:rsidRDefault="00FC4ADE" w:rsidP="00EE57E5">
            <w:pPr>
              <w:tabs>
                <w:tab w:val="clear" w:pos="1170"/>
                <w:tab w:val="left" w:pos="180"/>
                <w:tab w:val="left" w:pos="270"/>
              </w:tabs>
              <w:ind w:left="0" w:firstLine="0"/>
            </w:pPr>
            <w:r w:rsidRPr="0081312F">
              <w:t>正月十四日守逾越節，十五日守無酵節，吃無酵餅七天，第一日和第七日有聖會，無論何工都不可作</w:t>
            </w:r>
          </w:p>
        </w:tc>
        <w:tc>
          <w:tcPr>
            <w:tcW w:w="2307" w:type="dxa"/>
            <w:tcBorders>
              <w:left w:val="double" w:sz="4" w:space="0" w:color="auto"/>
              <w:right w:val="double" w:sz="4" w:space="0" w:color="auto"/>
            </w:tcBorders>
          </w:tcPr>
          <w:p w:rsidR="00FC4ADE" w:rsidRPr="0081312F" w:rsidRDefault="00FC4ADE" w:rsidP="00EE57E5">
            <w:pPr>
              <w:tabs>
                <w:tab w:val="clear" w:pos="1170"/>
                <w:tab w:val="left" w:pos="180"/>
                <w:tab w:val="left" w:pos="270"/>
              </w:tabs>
              <w:ind w:left="0" w:firstLine="0"/>
            </w:pPr>
            <w:r w:rsidRPr="0081312F">
              <w:t>初熟的莊稼給祭司詳載五旬節的算法，獻燔祭與平安祭</w:t>
            </w:r>
          </w:p>
        </w:tc>
        <w:tc>
          <w:tcPr>
            <w:tcW w:w="2307" w:type="dxa"/>
            <w:tcBorders>
              <w:left w:val="double" w:sz="4" w:space="0" w:color="auto"/>
              <w:right w:val="thinThickSmallGap" w:sz="24" w:space="0" w:color="auto"/>
            </w:tcBorders>
          </w:tcPr>
          <w:p w:rsidR="00FC4ADE" w:rsidRPr="0081312F" w:rsidRDefault="00FC4ADE" w:rsidP="00EE57E5">
            <w:pPr>
              <w:tabs>
                <w:tab w:val="clear" w:pos="1170"/>
                <w:tab w:val="left" w:pos="180"/>
                <w:tab w:val="left" w:pos="270"/>
              </w:tabs>
              <w:ind w:left="0" w:firstLine="0"/>
            </w:pPr>
            <w:r w:rsidRPr="0081312F">
              <w:t>七月十五日住棚節要守節七日</w:t>
            </w:r>
          </w:p>
          <w:p w:rsidR="00FC4ADE" w:rsidRPr="0081312F" w:rsidRDefault="00FC4ADE" w:rsidP="00EE57E5">
            <w:pPr>
              <w:tabs>
                <w:tab w:val="clear" w:pos="1170"/>
                <w:tab w:val="left" w:pos="180"/>
                <w:tab w:val="left" w:pos="270"/>
              </w:tabs>
              <w:ind w:left="0" w:firstLine="0"/>
            </w:pPr>
            <w:r w:rsidRPr="0081312F">
              <w:t>第一日及第八日有聖會，甚麼勞碌的工都不可作，七日之內要獻火祭，要在耶和華面前歡樂，要住在棚裏</w:t>
            </w:r>
          </w:p>
        </w:tc>
      </w:tr>
      <w:tr w:rsidR="00FC4ADE" w:rsidRPr="0081312F" w:rsidTr="00EE57E5">
        <w:tc>
          <w:tcPr>
            <w:tcW w:w="2306" w:type="dxa"/>
            <w:tcBorders>
              <w:left w:val="thinThickSmallGap" w:sz="24" w:space="0" w:color="auto"/>
              <w:right w:val="double" w:sz="4" w:space="0" w:color="auto"/>
            </w:tcBorders>
          </w:tcPr>
          <w:p w:rsidR="00FC4ADE" w:rsidRPr="0081312F" w:rsidRDefault="00FC4ADE" w:rsidP="00EE57E5">
            <w:pPr>
              <w:tabs>
                <w:tab w:val="clear" w:pos="1170"/>
                <w:tab w:val="left" w:pos="180"/>
                <w:tab w:val="left" w:pos="270"/>
              </w:tabs>
              <w:ind w:left="0" w:firstLine="0"/>
            </w:pPr>
            <w:r w:rsidRPr="0081312F">
              <w:t>民二十八</w:t>
            </w:r>
            <w:r w:rsidRPr="0081312F">
              <w:t></w:t>
            </w:r>
            <w:r w:rsidRPr="0081312F">
              <w:t>～二十九</w:t>
            </w:r>
            <w:r w:rsidRPr="0081312F">
              <w:t></w:t>
            </w:r>
            <w:r w:rsidRPr="0081312F">
              <w:t></w:t>
            </w:r>
          </w:p>
          <w:p w:rsidR="00FC4ADE" w:rsidRPr="0081312F" w:rsidRDefault="00FC4ADE" w:rsidP="00EE57E5">
            <w:pPr>
              <w:tabs>
                <w:tab w:val="clear" w:pos="1170"/>
                <w:tab w:val="left" w:pos="180"/>
                <w:tab w:val="left" w:pos="270"/>
              </w:tabs>
              <w:ind w:left="0" w:firstLine="0"/>
            </w:pPr>
            <w:r w:rsidRPr="0081312F">
              <w:t>強調節期中，每日當獻的祭，是給祭司執行的規定</w:t>
            </w:r>
          </w:p>
        </w:tc>
        <w:tc>
          <w:tcPr>
            <w:tcW w:w="2307" w:type="dxa"/>
            <w:tcBorders>
              <w:left w:val="double" w:sz="4" w:space="0" w:color="auto"/>
              <w:right w:val="double" w:sz="4" w:space="0" w:color="auto"/>
            </w:tcBorders>
          </w:tcPr>
          <w:p w:rsidR="00FC4ADE" w:rsidRPr="0081312F" w:rsidRDefault="00FC4ADE" w:rsidP="00EE57E5">
            <w:pPr>
              <w:tabs>
                <w:tab w:val="clear" w:pos="1170"/>
                <w:tab w:val="left" w:pos="180"/>
                <w:tab w:val="left" w:pos="270"/>
              </w:tabs>
              <w:ind w:left="0" w:firstLine="0"/>
            </w:pPr>
            <w:r w:rsidRPr="0081312F">
              <w:t>正月十四日逾越節，十五日是節期，吃無酵餅七天，第一日及第七日當有聖會，甚麼勞碌工都不可作。每天獻馨香火祭</w:t>
            </w:r>
          </w:p>
        </w:tc>
        <w:tc>
          <w:tcPr>
            <w:tcW w:w="2307" w:type="dxa"/>
            <w:tcBorders>
              <w:left w:val="double" w:sz="4" w:space="0" w:color="auto"/>
              <w:right w:val="double" w:sz="4" w:space="0" w:color="auto"/>
            </w:tcBorders>
          </w:tcPr>
          <w:p w:rsidR="00FC4ADE" w:rsidRPr="0081312F" w:rsidRDefault="00FC4ADE" w:rsidP="00EE57E5">
            <w:pPr>
              <w:tabs>
                <w:tab w:val="clear" w:pos="1170"/>
                <w:tab w:val="left" w:pos="180"/>
                <w:tab w:val="left" w:pos="270"/>
              </w:tabs>
              <w:ind w:left="0" w:firstLine="0"/>
            </w:pPr>
            <w:r w:rsidRPr="0081312F">
              <w:t>七七節，獻新素祭給耶和華，當有聖會，無論甚麼勞碌的工都不可作，獻燔祭和素祭</w:t>
            </w:r>
          </w:p>
        </w:tc>
        <w:tc>
          <w:tcPr>
            <w:tcW w:w="2307" w:type="dxa"/>
            <w:tcBorders>
              <w:left w:val="double" w:sz="4" w:space="0" w:color="auto"/>
              <w:right w:val="thinThickSmallGap" w:sz="24" w:space="0" w:color="auto"/>
            </w:tcBorders>
          </w:tcPr>
          <w:p w:rsidR="00FC4ADE" w:rsidRPr="0081312F" w:rsidRDefault="00FC4ADE" w:rsidP="00EE57E5">
            <w:pPr>
              <w:tabs>
                <w:tab w:val="clear" w:pos="1170"/>
                <w:tab w:val="left" w:pos="180"/>
                <w:tab w:val="left" w:pos="270"/>
              </w:tabs>
              <w:ind w:left="0" w:firstLine="0"/>
            </w:pPr>
            <w:r w:rsidRPr="0081312F">
              <w:t>七月十五日，當有聖會，甚麼勞碌的工都不可作，守節七天，規定各日所當獻的祭牲數目</w:t>
            </w:r>
          </w:p>
        </w:tc>
      </w:tr>
      <w:tr w:rsidR="00FC4ADE" w:rsidRPr="0081312F" w:rsidTr="00EE57E5">
        <w:tc>
          <w:tcPr>
            <w:tcW w:w="2306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FC4ADE" w:rsidRPr="0081312F" w:rsidRDefault="00FC4ADE" w:rsidP="00EE57E5">
            <w:pPr>
              <w:tabs>
                <w:tab w:val="clear" w:pos="1170"/>
                <w:tab w:val="left" w:pos="180"/>
                <w:tab w:val="left" w:pos="270"/>
              </w:tabs>
              <w:ind w:left="0" w:firstLine="0"/>
            </w:pPr>
            <w:r w:rsidRPr="0081312F">
              <w:t>申十六</w:t>
            </w:r>
            <w:r w:rsidRPr="0081312F">
              <w:t>～</w:t>
            </w:r>
            <w:r w:rsidRPr="0081312F">
              <w:t></w:t>
            </w:r>
            <w:r w:rsidRPr="0081312F">
              <w:t></w:t>
            </w:r>
          </w:p>
          <w:p w:rsidR="00FC4ADE" w:rsidRPr="0081312F" w:rsidRDefault="00FC4ADE" w:rsidP="00EE57E5">
            <w:pPr>
              <w:tabs>
                <w:tab w:val="clear" w:pos="1170"/>
                <w:tab w:val="left" w:pos="180"/>
                <w:tab w:val="left" w:pos="270"/>
              </w:tabs>
              <w:ind w:left="0" w:firstLine="0"/>
            </w:pPr>
            <w:r w:rsidRPr="0081312F">
              <w:t>強調守的精神：分享與歡樂</w:t>
            </w:r>
          </w:p>
        </w:tc>
        <w:tc>
          <w:tcPr>
            <w:tcW w:w="230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FC4ADE" w:rsidRPr="0081312F" w:rsidRDefault="00FC4ADE" w:rsidP="00EE57E5">
            <w:pPr>
              <w:tabs>
                <w:tab w:val="clear" w:pos="1170"/>
                <w:tab w:val="left" w:pos="180"/>
                <w:tab w:val="left" w:pos="270"/>
              </w:tabs>
              <w:ind w:left="0" w:firstLine="0"/>
            </w:pPr>
            <w:r w:rsidRPr="0081312F">
              <w:t>亞筆月守逾越節，為要記念出埃及，在耶和華所選擇立為祂名的居所，獻上祭牲，吃無酵餅七天，把肉烤了吃，第七日當守嚴守嚴肅會</w:t>
            </w:r>
          </w:p>
        </w:tc>
        <w:tc>
          <w:tcPr>
            <w:tcW w:w="230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FC4ADE" w:rsidRPr="0081312F" w:rsidRDefault="00FC4ADE" w:rsidP="00EE57E5">
            <w:pPr>
              <w:tabs>
                <w:tab w:val="clear" w:pos="1170"/>
                <w:tab w:val="left" w:pos="180"/>
                <w:tab w:val="left" w:pos="270"/>
              </w:tabs>
              <w:ind w:left="0" w:firstLine="0"/>
            </w:pPr>
            <w:r w:rsidRPr="0081312F">
              <w:t>從開鐮收莊稼時計算七七日，在耶和華所選擇立為祂名的居所，所有人包括利未人，寄居的，孤兒，寡婦，在耶和華面前歡樂，記念曾在埃及為奴，而今得釋放</w:t>
            </w:r>
          </w:p>
        </w:tc>
        <w:tc>
          <w:tcPr>
            <w:tcW w:w="2307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C4ADE" w:rsidRPr="0081312F" w:rsidRDefault="00FC4ADE" w:rsidP="00EE57E5">
            <w:pPr>
              <w:tabs>
                <w:tab w:val="clear" w:pos="1170"/>
                <w:tab w:val="left" w:pos="180"/>
                <w:tab w:val="left" w:pos="270"/>
              </w:tabs>
              <w:ind w:left="0" w:firstLine="0"/>
            </w:pPr>
            <w:r w:rsidRPr="0081312F">
              <w:t>收完麥子和葡萄，守住棚節七天，所有人包括利未人，寄居的，孤兒，寡婦，都要歡樂，守節七日</w:t>
            </w:r>
          </w:p>
        </w:tc>
      </w:tr>
    </w:tbl>
    <w:p w:rsidR="0081312F" w:rsidRPr="0081312F" w:rsidRDefault="0081312F" w:rsidP="0081312F">
      <w:pPr>
        <w:jc w:val="right"/>
      </w:pPr>
    </w:p>
    <w:p w:rsidR="0081312F" w:rsidRPr="0081312F" w:rsidRDefault="0081312F" w:rsidP="0081312F">
      <w:pPr>
        <w:jc w:val="right"/>
        <w:rPr>
          <w:lang w:eastAsia="zh-CN"/>
        </w:rPr>
      </w:pPr>
      <w:r w:rsidRPr="0081312F">
        <w:rPr>
          <w:noProof/>
          <w:lang w:eastAsia="zh-CN"/>
        </w:rPr>
        <w:lastRenderedPageBreak/>
        <w:drawing>
          <wp:inline distT="0" distB="0" distL="0" distR="0" wp14:anchorId="0C5D23DA" wp14:editId="6C35282D">
            <wp:extent cx="5788025" cy="4053840"/>
            <wp:effectExtent l="0" t="0" r="3175" b="3810"/>
            <wp:docPr id="2" name="Picture 2" descr="http://www3.telus.net/public/kstam/tw/images/calendar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www3.telus.net/public/kstam/tw/images/calendar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40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12F" w:rsidRPr="0081312F" w:rsidRDefault="0081312F" w:rsidP="0081312F">
      <w:pPr>
        <w:pStyle w:val="NormalWeb"/>
        <w:shd w:val="clear" w:color="auto" w:fill="FFFFFF"/>
        <w:rPr>
          <w:rFonts w:ascii="MingLiU" w:eastAsia="MingLiU" w:hAnsi="MingLiU" w:cs="Arial"/>
          <w:lang w:eastAsia="zh-TW"/>
        </w:rPr>
      </w:pPr>
      <w:r w:rsidRPr="0081312F">
        <w:rPr>
          <w:rFonts w:ascii="MingLiU" w:eastAsia="MingLiU" w:hAnsi="MingLiU" w:cs="MingLiU" w:hint="eastAsia"/>
          <w:lang w:eastAsia="zh-TW"/>
        </w:rPr>
        <w:t>以色列人在曠野的路程與年表</w:t>
      </w:r>
      <w:r w:rsidRPr="0081312F">
        <w:rPr>
          <w:rFonts w:ascii="MingLiU" w:eastAsia="MingLiU" w:hAnsi="MingLiU" w:cs="Arial"/>
          <w:lang w:eastAsia="zh-TW"/>
        </w:rPr>
        <w:t xml:space="preserve"> （</w:t>
      </w:r>
      <w:r w:rsidRPr="0081312F">
        <w:rPr>
          <w:rFonts w:ascii="MingLiU" w:eastAsia="MingLiU" w:hAnsi="MingLiU" w:cs="MingLiU" w:hint="eastAsia"/>
          <w:lang w:eastAsia="zh-TW"/>
        </w:rPr>
        <w:t>民數記）</w:t>
      </w:r>
    </w:p>
    <w:p w:rsidR="0081312F" w:rsidRPr="0081312F" w:rsidRDefault="0081312F" w:rsidP="0081312F">
      <w:pPr>
        <w:pStyle w:val="NormalWeb"/>
        <w:numPr>
          <w:ilvl w:val="0"/>
          <w:numId w:val="1"/>
        </w:numPr>
        <w:shd w:val="clear" w:color="auto" w:fill="FFFFFF"/>
        <w:rPr>
          <w:rFonts w:ascii="MingLiU" w:eastAsia="MingLiU" w:hAnsi="MingLiU" w:cs="Arial"/>
          <w:lang w:eastAsia="zh-TW"/>
        </w:rPr>
      </w:pPr>
      <w:r w:rsidRPr="0081312F">
        <w:rPr>
          <w:rFonts w:ascii="MingLiU" w:eastAsia="MingLiU" w:hAnsi="MingLiU" w:cs="MingLiU" w:hint="eastAsia"/>
          <w:lang w:eastAsia="zh-TW"/>
        </w:rPr>
        <w:t>正月十五日：出離埃及，過紅海，在瑪拉；以琳；汎的曠野；百姓發怨言。</w:t>
      </w:r>
    </w:p>
    <w:p w:rsidR="0081312F" w:rsidRPr="0081312F" w:rsidRDefault="0081312F" w:rsidP="0081312F">
      <w:pPr>
        <w:pStyle w:val="NormalWeb"/>
        <w:numPr>
          <w:ilvl w:val="0"/>
          <w:numId w:val="1"/>
        </w:numPr>
        <w:shd w:val="clear" w:color="auto" w:fill="FFFFFF"/>
        <w:rPr>
          <w:rFonts w:ascii="MingLiU" w:eastAsia="MingLiU" w:hAnsi="MingLiU" w:cs="Arial"/>
          <w:lang w:eastAsia="zh-TW"/>
        </w:rPr>
      </w:pPr>
      <w:r w:rsidRPr="0081312F">
        <w:rPr>
          <w:rFonts w:ascii="MingLiU" w:eastAsia="MingLiU" w:hAnsi="MingLiU" w:cs="MingLiU" w:hint="eastAsia"/>
          <w:lang w:eastAsia="zh-TW"/>
        </w:rPr>
        <w:t>二月十五日：鵪鶉與嗎哪，在利非訂：磐石出水；與亞瑪力人的爭戰；葉忒羅。</w:t>
      </w:r>
    </w:p>
    <w:p w:rsidR="0081312F" w:rsidRPr="0081312F" w:rsidRDefault="0081312F" w:rsidP="0081312F">
      <w:pPr>
        <w:pStyle w:val="NormalWeb"/>
        <w:numPr>
          <w:ilvl w:val="0"/>
          <w:numId w:val="1"/>
        </w:numPr>
        <w:shd w:val="clear" w:color="auto" w:fill="FFFFFF"/>
        <w:rPr>
          <w:rFonts w:ascii="MingLiU" w:eastAsia="MingLiU" w:hAnsi="MingLiU" w:cs="Arial"/>
          <w:lang w:eastAsia="zh-TW"/>
        </w:rPr>
      </w:pPr>
      <w:r w:rsidRPr="0081312F">
        <w:rPr>
          <w:rFonts w:ascii="MingLiU" w:eastAsia="MingLiU" w:hAnsi="MingLiU" w:cs="MingLiU" w:hint="eastAsia"/>
          <w:lang w:eastAsia="zh-TW"/>
        </w:rPr>
        <w:t>三月某日：在西乃：十條誡；約；律法書；摩西在山上四十日</w:t>
      </w:r>
      <w:r w:rsidRPr="0081312F">
        <w:rPr>
          <w:rFonts w:ascii="MingLiU" w:eastAsia="MingLiU" w:hAnsi="MingLiU" w:cs="Arial"/>
          <w:lang w:eastAsia="zh-TW"/>
        </w:rPr>
        <w:t>.</w:t>
      </w:r>
      <w:r w:rsidRPr="0081312F">
        <w:rPr>
          <w:rFonts w:ascii="MingLiU" w:eastAsia="MingLiU" w:hAnsi="MingLiU" w:cs="MingLiU" w:hint="eastAsia"/>
          <w:lang w:eastAsia="zh-TW"/>
        </w:rPr>
        <w:t>金牛犢；二次山上四十日。</w:t>
      </w:r>
    </w:p>
    <w:p w:rsidR="0081312F" w:rsidRPr="0081312F" w:rsidRDefault="0081312F" w:rsidP="0081312F">
      <w:pPr>
        <w:pStyle w:val="NormalWeb"/>
        <w:numPr>
          <w:ilvl w:val="0"/>
          <w:numId w:val="1"/>
        </w:numPr>
        <w:shd w:val="clear" w:color="auto" w:fill="FFFFFF"/>
        <w:rPr>
          <w:rFonts w:ascii="MingLiU" w:eastAsia="MingLiU" w:hAnsi="MingLiU" w:cs="Arial"/>
          <w:lang w:eastAsia="zh-TW"/>
        </w:rPr>
      </w:pPr>
      <w:r w:rsidRPr="0081312F">
        <w:rPr>
          <w:rFonts w:ascii="MingLiU" w:eastAsia="MingLiU" w:hAnsi="MingLiU" w:cs="MingLiU" w:hint="eastAsia"/>
          <w:lang w:eastAsia="zh-TW"/>
        </w:rPr>
        <w:t>第二年二月初一日：造帳幕；數點民數。</w:t>
      </w:r>
    </w:p>
    <w:p w:rsidR="0081312F" w:rsidRPr="0081312F" w:rsidRDefault="0081312F" w:rsidP="0081312F">
      <w:pPr>
        <w:pStyle w:val="NormalWeb"/>
        <w:numPr>
          <w:ilvl w:val="0"/>
          <w:numId w:val="1"/>
        </w:numPr>
        <w:shd w:val="clear" w:color="auto" w:fill="FFFFFF"/>
        <w:rPr>
          <w:rFonts w:ascii="MingLiU" w:eastAsia="MingLiU" w:hAnsi="MingLiU" w:cs="Arial"/>
          <w:lang w:eastAsia="zh-TW"/>
        </w:rPr>
      </w:pPr>
      <w:r w:rsidRPr="0081312F">
        <w:rPr>
          <w:rFonts w:ascii="MingLiU" w:eastAsia="MingLiU" w:hAnsi="MingLiU" w:cs="MingLiU" w:hint="eastAsia"/>
          <w:lang w:eastAsia="zh-TW"/>
        </w:rPr>
        <w:t>第二年二月二十日：在他備拉：火；鵪鶉；災殃</w:t>
      </w:r>
      <w:r w:rsidRPr="0081312F">
        <w:rPr>
          <w:rFonts w:ascii="MingLiU" w:eastAsia="MingLiU" w:hAnsi="MingLiU" w:cs="Arial"/>
          <w:lang w:eastAsia="zh-TW"/>
        </w:rPr>
        <w:t>.</w:t>
      </w:r>
      <w:r w:rsidRPr="0081312F">
        <w:rPr>
          <w:rFonts w:ascii="MingLiU" w:eastAsia="MingLiU" w:hAnsi="MingLiU" w:cs="MingLiU" w:hint="eastAsia"/>
          <w:lang w:eastAsia="zh-TW"/>
        </w:rPr>
        <w:t>在哈洗錄；米利暗與亞倫之變</w:t>
      </w:r>
      <w:r w:rsidRPr="0081312F">
        <w:rPr>
          <w:rFonts w:ascii="MingLiU" w:eastAsia="MingLiU" w:hAnsi="MingLiU" w:cs="Arial"/>
          <w:lang w:eastAsia="zh-TW"/>
        </w:rPr>
        <w:t>.</w:t>
      </w:r>
      <w:r w:rsidRPr="0081312F">
        <w:rPr>
          <w:rFonts w:ascii="MingLiU" w:eastAsia="MingLiU" w:hAnsi="MingLiU" w:cs="MingLiU" w:hint="eastAsia"/>
          <w:lang w:eastAsia="zh-TW"/>
        </w:rPr>
        <w:t>在加低斯巴尼亞：遣人往窺迦南地：百姓的叛逆；摩西的代求；百姓的失敗；加增的律法；可拉；一萬四千七百人的死亡；亞倫的杖，在鄰近曠野的三十八年。</w:t>
      </w:r>
      <w:r w:rsidRPr="0081312F">
        <w:rPr>
          <w:rFonts w:ascii="MingLiU" w:eastAsia="MingLiU" w:hAnsi="MingLiU" w:cs="Arial"/>
          <w:lang w:eastAsia="zh-TW"/>
        </w:rPr>
        <w:br/>
      </w:r>
      <w:r w:rsidRPr="0081312F">
        <w:rPr>
          <w:rFonts w:ascii="MingLiU" w:eastAsia="MingLiU" w:hAnsi="MingLiU" w:cs="MingLiU" w:hint="eastAsia"/>
          <w:lang w:eastAsia="zh-TW"/>
        </w:rPr>
        <w:t>第四十年正月：米利暗之死；磐石出水；摩西的罪，末次動身去迦南，以東阻止以色列人通過。</w:t>
      </w:r>
    </w:p>
    <w:p w:rsidR="0081312F" w:rsidRPr="0081312F" w:rsidRDefault="0081312F" w:rsidP="0081312F">
      <w:pPr>
        <w:pStyle w:val="NormalWeb"/>
        <w:numPr>
          <w:ilvl w:val="0"/>
          <w:numId w:val="1"/>
        </w:numPr>
        <w:shd w:val="clear" w:color="auto" w:fill="FFFFFF"/>
        <w:rPr>
          <w:rFonts w:ascii="MingLiU" w:eastAsia="MingLiU" w:hAnsi="MingLiU" w:cs="Arial"/>
          <w:lang w:eastAsia="zh-TW"/>
        </w:rPr>
      </w:pPr>
      <w:r w:rsidRPr="0081312F">
        <w:rPr>
          <w:rFonts w:ascii="MingLiU" w:eastAsia="MingLiU" w:hAnsi="MingLiU" w:cs="MingLiU" w:hint="eastAsia"/>
          <w:lang w:eastAsia="zh-TW"/>
        </w:rPr>
        <w:t>第四十年五月初一日：在何珥山；亞倫之死，以色列人戰勝迦南人，從何珥山向南行：火蛇，往東再往北繞以東地而行，往北再經摩押的東境，戰敗亞摩利人和巴珊人，在摩押平原安營：巴蘭；拜昆珥的罪；二萬四千人被殺；數點民數；米甸人的敗亡；兩個半支派的定居約但河東。</w:t>
      </w:r>
    </w:p>
    <w:p w:rsidR="0081312F" w:rsidRPr="0081312F" w:rsidRDefault="0081312F" w:rsidP="0081312F">
      <w:pPr>
        <w:pStyle w:val="NormalWeb"/>
        <w:numPr>
          <w:ilvl w:val="0"/>
          <w:numId w:val="1"/>
        </w:numPr>
        <w:shd w:val="clear" w:color="auto" w:fill="FFFFFF"/>
        <w:rPr>
          <w:rFonts w:ascii="MingLiU" w:eastAsia="MingLiU" w:hAnsi="MingLiU" w:cs="Arial"/>
          <w:lang w:eastAsia="zh-TW"/>
        </w:rPr>
      </w:pPr>
      <w:r w:rsidRPr="0081312F">
        <w:rPr>
          <w:rFonts w:ascii="MingLiU" w:eastAsia="MingLiU" w:hAnsi="MingLiU" w:cs="MingLiU" w:hint="eastAsia"/>
          <w:lang w:eastAsia="zh-TW"/>
        </w:rPr>
        <w:t>第四十年十一月一日：摩西的臨別贈言；摩西之死。</w:t>
      </w:r>
    </w:p>
    <w:p w:rsidR="0081312F" w:rsidRPr="0081312F" w:rsidRDefault="0081312F" w:rsidP="0081312F">
      <w:pPr>
        <w:pStyle w:val="NormalWeb"/>
        <w:numPr>
          <w:ilvl w:val="0"/>
          <w:numId w:val="1"/>
        </w:numPr>
        <w:shd w:val="clear" w:color="auto" w:fill="FFFFFF"/>
        <w:rPr>
          <w:rFonts w:ascii="MingLiU" w:eastAsia="MingLiU" w:hAnsi="MingLiU" w:cs="Arial"/>
          <w:lang w:eastAsia="zh-TW"/>
        </w:rPr>
      </w:pPr>
      <w:r w:rsidRPr="0081312F">
        <w:rPr>
          <w:rFonts w:ascii="MingLiU" w:eastAsia="MingLiU" w:hAnsi="MingLiU" w:cs="MingLiU" w:hint="eastAsia"/>
          <w:lang w:eastAsia="zh-TW"/>
        </w:rPr>
        <w:t>第四十一年正月初十日：百姓過約但河。</w:t>
      </w:r>
    </w:p>
    <w:p w:rsidR="0081312F" w:rsidRPr="0081312F" w:rsidRDefault="0081312F" w:rsidP="0081312F">
      <w:pPr>
        <w:pStyle w:val="NormalWeb"/>
        <w:numPr>
          <w:ilvl w:val="0"/>
          <w:numId w:val="1"/>
        </w:numPr>
        <w:shd w:val="clear" w:color="auto" w:fill="FFFFFF"/>
        <w:rPr>
          <w:rFonts w:ascii="MingLiU" w:eastAsia="MingLiU" w:hAnsi="MingLiU" w:cs="Arial"/>
          <w:lang w:eastAsia="zh-TW"/>
        </w:rPr>
      </w:pPr>
      <w:r w:rsidRPr="0081312F">
        <w:rPr>
          <w:rFonts w:ascii="MingLiU" w:eastAsia="MingLiU" w:hAnsi="MingLiU" w:cs="MingLiU" w:hint="eastAsia"/>
          <w:lang w:eastAsia="zh-TW"/>
        </w:rPr>
        <w:t>第四十一年正月十四日：守逾越節；嗎哪停止。</w:t>
      </w:r>
      <w:r w:rsidRPr="0081312F">
        <w:rPr>
          <w:rFonts w:ascii="MingLiU" w:eastAsia="MingLiU" w:hAnsi="MingLiU" w:cs="Arial"/>
          <w:lang w:eastAsia="zh-TW"/>
        </w:rPr>
        <w:t xml:space="preserve"> </w:t>
      </w:r>
    </w:p>
    <w:p w:rsidR="0081312F" w:rsidRPr="0081312F" w:rsidRDefault="0081312F" w:rsidP="0081312F">
      <w:pPr>
        <w:jc w:val="right"/>
      </w:pPr>
    </w:p>
    <w:p w:rsidR="00FC4ADE" w:rsidRPr="0081312F" w:rsidRDefault="0081312F" w:rsidP="0081312F">
      <w:pPr>
        <w:jc w:val="right"/>
        <w:rPr>
          <w:lang w:eastAsia="zh-CN"/>
        </w:rPr>
      </w:pPr>
      <w:r w:rsidRPr="0081312F">
        <w:rPr>
          <w:noProof/>
          <w:lang w:eastAsia="zh-CN"/>
        </w:rPr>
        <w:drawing>
          <wp:inline distT="0" distB="0" distL="0" distR="0" wp14:anchorId="4E533936" wp14:editId="69C6B7FD">
            <wp:extent cx="5169361" cy="5593080"/>
            <wp:effectExtent l="0" t="0" r="0" b="7620"/>
            <wp:docPr id="7" name="Picture 7" descr="http://www.chioulaoshi.org/OTS/ExoTi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hioulaoshi.org/OTS/ExoTim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470" cy="5593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12F" w:rsidRPr="0081312F" w:rsidRDefault="0081312F">
      <w:pPr>
        <w:rPr>
          <w:lang w:eastAsia="zh-CN"/>
        </w:rPr>
      </w:pPr>
    </w:p>
    <w:p w:rsidR="0081312F" w:rsidRPr="0081312F" w:rsidRDefault="0081312F">
      <w:pPr>
        <w:rPr>
          <w:lang w:eastAsia="zh-CN"/>
        </w:rPr>
      </w:pPr>
    </w:p>
    <w:p w:rsidR="0081312F" w:rsidRPr="0081312F" w:rsidRDefault="0081312F">
      <w:pPr>
        <w:rPr>
          <w:lang w:eastAsia="zh-CN"/>
        </w:rPr>
      </w:pPr>
    </w:p>
    <w:p w:rsidR="0081312F" w:rsidRDefault="00695196">
      <w:pPr>
        <w:rPr>
          <w:lang w:eastAsia="zh-CN"/>
        </w:rPr>
      </w:pPr>
      <w:r>
        <w:rPr>
          <w:noProof/>
          <w:lang w:eastAsia="zh-CN"/>
        </w:rPr>
        <w:lastRenderedPageBreak/>
        <w:drawing>
          <wp:inline distT="0" distB="0" distL="0" distR="0">
            <wp:extent cx="4221480" cy="5717483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5717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5196" w:rsidRPr="0081312F" w:rsidRDefault="00695196">
      <w:pPr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5943600" cy="206132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6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5196" w:rsidRPr="0081312F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995" w:rsidRDefault="00AA6995" w:rsidP="0081312F">
      <w:pPr>
        <w:spacing w:line="240" w:lineRule="auto"/>
      </w:pPr>
      <w:r>
        <w:separator/>
      </w:r>
    </w:p>
  </w:endnote>
  <w:endnote w:type="continuationSeparator" w:id="0">
    <w:p w:rsidR="00AA6995" w:rsidRDefault="00AA6995" w:rsidP="008131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4583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312F" w:rsidRDefault="00813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519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1312F" w:rsidRDefault="008131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995" w:rsidRDefault="00AA6995" w:rsidP="0081312F">
      <w:pPr>
        <w:spacing w:line="240" w:lineRule="auto"/>
      </w:pPr>
      <w:r>
        <w:separator/>
      </w:r>
    </w:p>
  </w:footnote>
  <w:footnote w:type="continuationSeparator" w:id="0">
    <w:p w:rsidR="00AA6995" w:rsidRDefault="00AA6995" w:rsidP="008131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A50D8"/>
    <w:multiLevelType w:val="hybridMultilevel"/>
    <w:tmpl w:val="4EDA5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ADE"/>
    <w:rsid w:val="00137A0D"/>
    <w:rsid w:val="00427B79"/>
    <w:rsid w:val="00495DEE"/>
    <w:rsid w:val="004F210B"/>
    <w:rsid w:val="00547C87"/>
    <w:rsid w:val="00695196"/>
    <w:rsid w:val="0081312F"/>
    <w:rsid w:val="00AA6995"/>
    <w:rsid w:val="00C12BE9"/>
    <w:rsid w:val="00FB77EE"/>
    <w:rsid w:val="00FC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DE"/>
    <w:pPr>
      <w:tabs>
        <w:tab w:val="left" w:pos="1170"/>
      </w:tabs>
      <w:spacing w:after="0" w:line="220" w:lineRule="atLeast"/>
      <w:ind w:left="-180" w:firstLine="90"/>
    </w:pPr>
    <w:rPr>
      <w:rFonts w:ascii="MingLiU" w:eastAsia="MingLiU" w:hAnsi="MingLiU" w:cs="PMingLiU"/>
      <w:color w:val="000000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DFKai-SB"/>
    <w:uiPriority w:val="20"/>
    <w:qFormat/>
    <w:rsid w:val="00C12BE9"/>
    <w:rPr>
      <w:rFonts w:ascii="DFKai-SB" w:hAnsi="DFKai-SB"/>
      <w:i w:val="0"/>
      <w:iCs/>
      <w:sz w:val="24"/>
    </w:rPr>
  </w:style>
  <w:style w:type="character" w:styleId="Strong">
    <w:name w:val="Strong"/>
    <w:qFormat/>
    <w:rsid w:val="00FC4AD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A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E"/>
    <w:rPr>
      <w:rFonts w:ascii="Tahoma" w:eastAsia="MingLiU" w:hAnsi="Tahoma" w:cs="Tahoma"/>
      <w:color w:val="000000"/>
      <w:sz w:val="16"/>
      <w:szCs w:val="16"/>
      <w:lang w:eastAsia="zh-TW"/>
    </w:rPr>
  </w:style>
  <w:style w:type="paragraph" w:styleId="NormalWeb">
    <w:name w:val="Normal (Web)"/>
    <w:basedOn w:val="Normal"/>
    <w:uiPriority w:val="99"/>
    <w:semiHidden/>
    <w:unhideWhenUsed/>
    <w:rsid w:val="0081312F"/>
    <w:pPr>
      <w:tabs>
        <w:tab w:val="clear" w:pos="117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1312F"/>
    <w:pPr>
      <w:tabs>
        <w:tab w:val="clear" w:pos="117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12F"/>
    <w:rPr>
      <w:rFonts w:ascii="MingLiU" w:eastAsia="MingLiU" w:hAnsi="MingLiU" w:cs="PMingLiU"/>
      <w:color w:val="000000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81312F"/>
    <w:pPr>
      <w:tabs>
        <w:tab w:val="clear" w:pos="117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12F"/>
    <w:rPr>
      <w:rFonts w:ascii="MingLiU" w:eastAsia="MingLiU" w:hAnsi="MingLiU" w:cs="PMingLiU"/>
      <w:color w:val="000000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DE"/>
    <w:pPr>
      <w:tabs>
        <w:tab w:val="left" w:pos="1170"/>
      </w:tabs>
      <w:spacing w:after="0" w:line="220" w:lineRule="atLeast"/>
      <w:ind w:left="-180" w:firstLine="90"/>
    </w:pPr>
    <w:rPr>
      <w:rFonts w:ascii="MingLiU" w:eastAsia="MingLiU" w:hAnsi="MingLiU" w:cs="PMingLiU"/>
      <w:color w:val="000000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DFKai-SB"/>
    <w:uiPriority w:val="20"/>
    <w:qFormat/>
    <w:rsid w:val="00C12BE9"/>
    <w:rPr>
      <w:rFonts w:ascii="DFKai-SB" w:hAnsi="DFKai-SB"/>
      <w:i w:val="0"/>
      <w:iCs/>
      <w:sz w:val="24"/>
    </w:rPr>
  </w:style>
  <w:style w:type="character" w:styleId="Strong">
    <w:name w:val="Strong"/>
    <w:qFormat/>
    <w:rsid w:val="00FC4AD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A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E"/>
    <w:rPr>
      <w:rFonts w:ascii="Tahoma" w:eastAsia="MingLiU" w:hAnsi="Tahoma" w:cs="Tahoma"/>
      <w:color w:val="000000"/>
      <w:sz w:val="16"/>
      <w:szCs w:val="16"/>
      <w:lang w:eastAsia="zh-TW"/>
    </w:rPr>
  </w:style>
  <w:style w:type="paragraph" w:styleId="NormalWeb">
    <w:name w:val="Normal (Web)"/>
    <w:basedOn w:val="Normal"/>
    <w:uiPriority w:val="99"/>
    <w:semiHidden/>
    <w:unhideWhenUsed/>
    <w:rsid w:val="0081312F"/>
    <w:pPr>
      <w:tabs>
        <w:tab w:val="clear" w:pos="117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1312F"/>
    <w:pPr>
      <w:tabs>
        <w:tab w:val="clear" w:pos="117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12F"/>
    <w:rPr>
      <w:rFonts w:ascii="MingLiU" w:eastAsia="MingLiU" w:hAnsi="MingLiU" w:cs="PMingLiU"/>
      <w:color w:val="000000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81312F"/>
    <w:pPr>
      <w:tabs>
        <w:tab w:val="clear" w:pos="117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12F"/>
    <w:rPr>
      <w:rFonts w:ascii="MingLiU" w:eastAsia="MingLiU" w:hAnsi="MingLiU" w:cs="PMingLiU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9A027-220D-408B-8848-E32CEED8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</dc:creator>
  <cp:lastModifiedBy>Elin</cp:lastModifiedBy>
  <cp:revision>6</cp:revision>
  <cp:lastPrinted>2015-02-19T17:12:00Z</cp:lastPrinted>
  <dcterms:created xsi:type="dcterms:W3CDTF">2015-02-19T16:54:00Z</dcterms:created>
  <dcterms:modified xsi:type="dcterms:W3CDTF">2015-02-21T18:24:00Z</dcterms:modified>
</cp:coreProperties>
</file>