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55" w:rsidRPr="00742CFC" w:rsidRDefault="003C7B4C" w:rsidP="00742CFC">
      <w:pPr>
        <w:ind w:firstLineChars="150" w:firstLine="540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 w:hint="eastAsia"/>
          <w:b/>
          <w:sz w:val="36"/>
          <w:szCs w:val="36"/>
        </w:rPr>
        <w:t xml:space="preserve"> </w:t>
      </w:r>
      <w:r w:rsidR="009D5A55">
        <w:rPr>
          <w:rFonts w:eastAsia="華康古印體"/>
          <w:b/>
          <w:sz w:val="36"/>
          <w:szCs w:val="36"/>
        </w:rPr>
        <w:t xml:space="preserve">         </w:t>
      </w:r>
      <w:r w:rsidR="009D5A55">
        <w:rPr>
          <w:rFonts w:ascii="華康古印體(P)" w:eastAsia="華康古印體(P)" w:hint="eastAsia"/>
          <w:b/>
          <w:sz w:val="36"/>
          <w:szCs w:val="36"/>
        </w:rPr>
        <w:t>《</w:t>
      </w:r>
      <w:r w:rsidR="009D5A55"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 w:rsidR="009D5A55">
        <w:rPr>
          <w:rFonts w:ascii="華康古印體(P)" w:eastAsia="華康古印體(P)" w:hint="eastAsia"/>
          <w:b/>
          <w:sz w:val="36"/>
          <w:szCs w:val="36"/>
        </w:rPr>
        <w:t>年讀經計劃》</w:t>
      </w:r>
      <w:r w:rsidR="009D5A55">
        <w:rPr>
          <w:rFonts w:ascii="華康中圓體" w:eastAsia="華康中圓體" w:hAnsi="PMingLiU" w:cs="PMingLiU" w:hint="eastAsia"/>
        </w:rPr>
        <w:t xml:space="preserve"> 第</w:t>
      </w:r>
      <w:r w:rsidR="009D5A55">
        <w:rPr>
          <w:rFonts w:asciiTheme="minorHAnsi" w:eastAsia="華康中圓體" w:hAnsiTheme="minorHAnsi" w:cs="PMingLiU" w:hint="eastAsia"/>
        </w:rPr>
        <w:t>八</w:t>
      </w:r>
      <w:r w:rsidR="009D5A55">
        <w:rPr>
          <w:rFonts w:ascii="華康中圓體" w:eastAsia="華康中圓體" w:hAnsi="PMingLiU" w:cs="PMingLiU" w:hint="eastAsia"/>
        </w:rPr>
        <w:t>週</w:t>
      </w:r>
    </w:p>
    <w:p w:rsidR="0074605B" w:rsidRPr="001E4C5D" w:rsidRDefault="007F4797" w:rsidP="00CF5A5F">
      <w:pPr>
        <w:ind w:right="-120"/>
        <w:rPr>
          <w:rFonts w:ascii="華康瘦金體" w:eastAsia="華康瘦金體" w:hAnsi="PMingLiU" w:cs="PMingLiU"/>
          <w:b/>
        </w:rPr>
      </w:pPr>
      <w:r>
        <w:rPr>
          <w:rFonts w:ascii="華康古印體(P)" w:eastAsia="華康古印體(P)" w:hAnsi="PMingLiU" w:cs="PMingLiU" w:hint="eastAsia"/>
          <w:b/>
          <w:sz w:val="28"/>
          <w:szCs w:val="28"/>
        </w:rPr>
        <w:t xml:space="preserve">          </w:t>
      </w:r>
      <w:r w:rsidR="00875622">
        <w:rPr>
          <w:rFonts w:ascii="華康古印體(P)" w:eastAsia="華康古印體(P)" w:hAnsi="PMingLiU" w:cs="PMingLiU" w:hint="eastAsia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PMingLiU" w:cs="PMingLiU" w:hint="eastAsia"/>
          <w:b/>
          <w:sz w:val="28"/>
          <w:szCs w:val="28"/>
        </w:rPr>
        <w:t>經文：</w:t>
      </w:r>
      <w:r w:rsidR="00875622">
        <w:rPr>
          <w:rFonts w:ascii="華康古印體(P)" w:eastAsia="華康古印體(P)" w:hAnsi="PMingLiU" w:cs="PMingLiU" w:hint="eastAsia"/>
          <w:b/>
          <w:sz w:val="28"/>
          <w:szCs w:val="28"/>
        </w:rPr>
        <w:t>利未</w:t>
      </w:r>
      <w:r w:rsidR="001E4C5D">
        <w:rPr>
          <w:rFonts w:ascii="華康古印體(P)" w:eastAsia="華康古印體(P)" w:hAnsi="PMingLiU" w:cs="PMingLiU" w:hint="eastAsia"/>
          <w:b/>
          <w:sz w:val="28"/>
          <w:szCs w:val="28"/>
        </w:rPr>
        <w:t>記</w:t>
      </w:r>
      <w:r>
        <w:rPr>
          <w:rFonts w:ascii="華康古印體(P)" w:eastAsia="華康古印體(P)" w:hAnsi="PMingLiU" w:cs="PMingLiU" w:hint="eastAsia"/>
          <w:b/>
          <w:sz w:val="28"/>
          <w:szCs w:val="28"/>
        </w:rPr>
        <w:t>24至民數記</w:t>
      </w:r>
      <w:r w:rsidR="00875622">
        <w:rPr>
          <w:rFonts w:ascii="華康古印體(P)" w:eastAsia="華康古印體(P)" w:hAnsi="PMingLiU" w:cs="PMingLiU" w:hint="eastAsia"/>
          <w:b/>
          <w:sz w:val="28"/>
          <w:szCs w:val="28"/>
        </w:rPr>
        <w:t>2</w:t>
      </w:r>
      <w:r>
        <w:rPr>
          <w:rFonts w:ascii="華康古印體(P)" w:eastAsia="華康古印體(P)" w:hAnsi="PMingLiU" w:cs="PMingLiU" w:hint="eastAsia"/>
          <w:b/>
          <w:sz w:val="28"/>
          <w:szCs w:val="28"/>
        </w:rPr>
        <w:t>0</w:t>
      </w:r>
      <w:r w:rsidR="00CC7B23">
        <w:rPr>
          <w:rFonts w:ascii="華康古印體(P)" w:eastAsia="華康古印體(P)" w:hAnsi="PMingLiU" w:cs="PMingLiU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4848E3" w:rsidP="00875622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7F479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7F479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耶和華的選民</w:t>
            </w:r>
            <w:r w:rsidR="007F4797"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  <w:t>—</w:t>
            </w:r>
            <w:r w:rsidR="007F479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禍與福，成與敗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FB440C" w:rsidRDefault="001A4D56" w:rsidP="0033431D">
      <w:pPr>
        <w:ind w:right="-660"/>
      </w:pPr>
      <w:r>
        <w:rPr>
          <w:rFonts w:hint="eastAsia"/>
        </w:rPr>
        <w:t xml:space="preserve">        </w:t>
      </w:r>
      <w:r w:rsidR="00FB440C">
        <w:rPr>
          <w:rFonts w:hint="eastAsia"/>
        </w:rPr>
        <w:t>利未記教導以色列人，敬虔不單在會幕裏，也在生活中。他們要尊重神，在生活中表明自己與其他民族不同。從</w:t>
      </w:r>
      <w:r w:rsidR="00901476">
        <w:rPr>
          <w:rFonts w:hint="eastAsia"/>
        </w:rPr>
        <w:t>會幕到日常生活，利未記讓以色列人明白，他們要將自己歸給上帝</w:t>
      </w:r>
      <w:r w:rsidR="00FB440C">
        <w:rPr>
          <w:rFonts w:hint="eastAsia"/>
        </w:rPr>
        <w:t>，持</w:t>
      </w:r>
      <w:r w:rsidR="00FB440C">
        <w:rPr>
          <w:rFonts w:hint="eastAsia"/>
        </w:rPr>
        <w:t xml:space="preserve"> </w:t>
      </w:r>
      <w:r w:rsidR="00901476">
        <w:rPr>
          <w:rFonts w:hint="eastAsia"/>
        </w:rPr>
        <w:t>定神</w:t>
      </w:r>
      <w:r w:rsidR="00FB440C">
        <w:rPr>
          <w:rFonts w:hint="eastAsia"/>
        </w:rPr>
        <w:t>的潔淨標準。『敬虔』與『聖潔』必須在生活中不斷操練。</w:t>
      </w:r>
    </w:p>
    <w:p w:rsidR="00FB440C" w:rsidRDefault="00FB440C" w:rsidP="00FB440C">
      <w:pPr>
        <w:rPr>
          <w:rFonts w:ascii="MingLiU"/>
        </w:rPr>
      </w:pPr>
    </w:p>
    <w:p w:rsidR="007C151C" w:rsidRPr="00742CFC" w:rsidRDefault="00FB440C" w:rsidP="00742CFC">
      <w:pPr>
        <w:ind w:right="-570"/>
        <w:rPr>
          <w:rFonts w:ascii="MingLiU"/>
        </w:rPr>
      </w:pPr>
      <w:r w:rsidRPr="00FB440C">
        <w:rPr>
          <w:rFonts w:ascii="MingLiU" w:eastAsia="MingLiU" w:hAnsi="MingLiU"/>
        </w:rPr>
        <w:t xml:space="preserve">  </w:t>
      </w:r>
      <w:r w:rsidR="00050A70">
        <w:rPr>
          <w:rFonts w:ascii="MingLiU" w:eastAsia="MingLiU" w:hAnsi="MingLiU" w:hint="eastAsia"/>
        </w:rPr>
        <w:t xml:space="preserve">   </w:t>
      </w:r>
      <w:r w:rsidRPr="00FB440C">
        <w:rPr>
          <w:rFonts w:ascii="MingLiU" w:eastAsia="MingLiU" w:hAnsi="MingLiU" w:hint="eastAsia"/>
        </w:rPr>
        <w:t>民數記</w:t>
      </w:r>
      <w:r w:rsidR="00901476">
        <w:rPr>
          <w:rFonts w:ascii="MingLiU" w:eastAsia="MingLiU" w:hAnsi="MingLiU" w:hint="eastAsia"/>
        </w:rPr>
        <w:t>主題是</w:t>
      </w:r>
      <w:r w:rsidRPr="00FB440C">
        <w:rPr>
          <w:rFonts w:ascii="MingLiU" w:eastAsia="MingLiU" w:hAnsi="MingLiU" w:hint="eastAsia"/>
        </w:rPr>
        <w:t>『曠野迷途</w:t>
      </w:r>
      <w:r>
        <w:rPr>
          <w:rFonts w:hint="eastAsia"/>
        </w:rPr>
        <w:t>』</w:t>
      </w:r>
      <w:r w:rsidR="00901476">
        <w:rPr>
          <w:rFonts w:hint="eastAsia"/>
        </w:rPr>
        <w:t>。</w:t>
      </w:r>
      <w:r>
        <w:rPr>
          <w:rFonts w:hint="eastAsia"/>
        </w:rPr>
        <w:t xml:space="preserve">  </w:t>
      </w:r>
      <w:r>
        <w:rPr>
          <w:rFonts w:ascii="MingLiU" w:hint="eastAsia"/>
        </w:rPr>
        <w:t>猶太人用民數記起首的字稱本書為“在曠野”，很能</w:t>
      </w:r>
      <w:r w:rsidR="00050A70">
        <w:rPr>
          <w:rFonts w:ascii="MingLiU" w:hint="eastAsia"/>
        </w:rPr>
        <w:t>代</w:t>
      </w:r>
      <w:r>
        <w:rPr>
          <w:rFonts w:ascii="MingLiU" w:hint="eastAsia"/>
        </w:rPr>
        <w:t>表本書的內容，因為全書重點在於本應為</w:t>
      </w:r>
      <w:r w:rsidRPr="00901476">
        <w:rPr>
          <w:rFonts w:ascii="MingLiU" w:hint="eastAsia"/>
        </w:rPr>
        <w:t>耶和華軍隊的以色列人</w:t>
      </w:r>
      <w:r>
        <w:rPr>
          <w:rFonts w:ascii="MingLiU" w:hint="eastAsia"/>
        </w:rPr>
        <w:t>，出於不信不順從，背棄神，走自己的路，結果變成一團散沙，潰不成軍，在曠野流浪，直至整個世代過去，進不了迦南應許地。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5844E4" w:rsidTr="006C4818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844E4" w:rsidRPr="00F739D1" w:rsidRDefault="005844E4" w:rsidP="006C4818">
            <w:pPr>
              <w:rPr>
                <w:rFonts w:ascii="華康粗圓體" w:eastAsia="華康粗圓體" w:hAnsi="MingLiU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 xml:space="preserve">    </w:t>
            </w:r>
            <w:r w:rsidR="00DF5243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 xml:space="preserve">     </w:t>
            </w:r>
            <w:r w:rsidRPr="00F739D1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利未記中的五</w:t>
            </w:r>
            <w:r w:rsidR="00DF5243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大節日</w:t>
            </w:r>
          </w:p>
        </w:tc>
      </w:tr>
    </w:tbl>
    <w:p w:rsidR="005844E4" w:rsidRPr="00B10732" w:rsidRDefault="0033431D" w:rsidP="0033431D">
      <w:pPr>
        <w:ind w:right="-570"/>
        <w:rPr>
          <w:rFonts w:ascii="MingLiU" w:eastAsia="MingLiU" w:hAnsi="MingLiU"/>
        </w:rPr>
      </w:pPr>
      <w:r>
        <w:t xml:space="preserve">    </w:t>
      </w:r>
      <w:r w:rsidR="005844E4">
        <w:rPr>
          <w:rFonts w:hint="eastAsia"/>
        </w:rPr>
        <w:t>利未記中設立五個節日，規定以色列人遵守：</w:t>
      </w:r>
    </w:p>
    <w:p w:rsidR="0033431D" w:rsidRDefault="00050A70" w:rsidP="0033431D">
      <w:pPr>
        <w:numPr>
          <w:ilvl w:val="0"/>
          <w:numId w:val="28"/>
        </w:numPr>
        <w:tabs>
          <w:tab w:val="left" w:pos="-180"/>
          <w:tab w:val="left" w:pos="360"/>
          <w:tab w:val="left" w:pos="450"/>
        </w:tabs>
        <w:spacing w:line="220" w:lineRule="atLeast"/>
        <w:ind w:left="-180" w:right="-570" w:firstLine="90"/>
        <w:jc w:val="center"/>
        <w:rPr>
          <w:rFonts w:ascii="MingLiU" w:eastAsia="MingLiU" w:hAnsi="MingLiU"/>
        </w:rPr>
      </w:pPr>
      <w:r w:rsidRPr="005844E4">
        <w:rPr>
          <w:rFonts w:ascii="MingLiU" w:eastAsia="MingLiU" w:hAnsi="MingLiU" w:cs="MingLiU" w:hint="eastAsia"/>
          <w:vanish/>
        </w:rPr>
        <w:t></w:t>
      </w:r>
      <w:r w:rsidRPr="005844E4">
        <w:rPr>
          <w:rFonts w:ascii="MingLiU" w:eastAsia="MingLiU" w:hAnsi="MingLiU"/>
          <w:vanish/>
        </w:rPr>
        <w:t xml:space="preserve"> </w:t>
      </w:r>
      <w:r w:rsidRPr="005844E4">
        <w:rPr>
          <w:rFonts w:ascii="MingLiU" w:eastAsia="MingLiU" w:hAnsi="MingLiU"/>
          <w:b/>
          <w:bCs/>
          <w:vanish/>
        </w:rPr>
        <w:t>1</w:t>
      </w:r>
      <w:r w:rsidRPr="005844E4">
        <w:rPr>
          <w:rFonts w:ascii="MingLiU" w:eastAsia="MingLiU" w:hAnsi="MingLiU"/>
          <w:vanish/>
        </w:rPr>
        <w:t xml:space="preserve"> . 逾越节乃节期之首，是蒙救赎的基础，正是预表基督是我们的逾越节的羔羊被杀献祭了(林前五7)，使我们从罪的审判中得到拯救，这是一年之首，也是我们得救成为新人的开</w:t>
      </w:r>
      <w:r w:rsidRPr="005844E4">
        <w:rPr>
          <w:rFonts w:ascii="MingLiU" w:eastAsia="MingLiU" w:hAnsi="MingLiU" w:hint="eastAsia"/>
          <w:b/>
        </w:rPr>
        <w:t>《逾越節》</w:t>
      </w:r>
      <w:r w:rsidRPr="005844E4">
        <w:rPr>
          <w:rFonts w:ascii="MingLiU" w:eastAsia="MingLiU" w:hAnsi="MingLiU" w:hint="eastAsia"/>
        </w:rPr>
        <w:t>：逾越節</w:t>
      </w:r>
      <w:r w:rsidRPr="005844E4">
        <w:rPr>
          <w:rFonts w:ascii="MingLiU" w:eastAsia="MingLiU" w:hAnsi="MingLiU"/>
        </w:rPr>
        <w:t>乃節期之首</w:t>
      </w:r>
      <w:r w:rsidRPr="005844E4">
        <w:rPr>
          <w:rFonts w:ascii="MingLiU" w:eastAsia="MingLiU" w:hAnsi="MingLiU" w:hint="eastAsia"/>
        </w:rPr>
        <w:t>，定於正月十四日</w:t>
      </w:r>
      <w:r w:rsidRPr="005844E4">
        <w:rPr>
          <w:rFonts w:ascii="MingLiU" w:eastAsia="MingLiU" w:hAnsi="MingLiU"/>
        </w:rPr>
        <w:t>。</w:t>
      </w:r>
      <w:r w:rsidRPr="005844E4">
        <w:rPr>
          <w:rFonts w:ascii="MingLiU" w:eastAsia="MingLiU" w:hAnsi="MingLiU" w:hint="eastAsia"/>
        </w:rPr>
        <w:t>猶太人稱逾越節是《血的節日》，因為羊羔</w:t>
      </w:r>
      <w:r w:rsidR="005844E4">
        <w:rPr>
          <w:rFonts w:ascii="MingLiU" w:eastAsia="MingLiU" w:hAnsi="MingLiU" w:hint="eastAsia"/>
        </w:rPr>
        <w:t>必須宰殺，全</w:t>
      </w:r>
    </w:p>
    <w:p w:rsidR="00050A70" w:rsidRPr="005844E4" w:rsidRDefault="005844E4" w:rsidP="0033431D">
      <w:pPr>
        <w:tabs>
          <w:tab w:val="left" w:pos="-180"/>
          <w:tab w:val="left" w:pos="360"/>
          <w:tab w:val="left" w:pos="450"/>
        </w:tabs>
        <w:spacing w:line="220" w:lineRule="atLeast"/>
        <w:ind w:left="-90" w:right="-660"/>
        <w:rPr>
          <w:rFonts w:ascii="MingLiU" w:eastAsia="MingLiU" w:hAnsi="MingLiU" w:cs="MingLiU"/>
          <w:vanish/>
        </w:rPr>
      </w:pPr>
      <w:r>
        <w:rPr>
          <w:rFonts w:ascii="MingLiU" w:eastAsia="MingLiU" w:hAnsi="MingLiU" w:hint="eastAsia"/>
        </w:rPr>
        <w:t>家吃後離去，血必須塗在門框上，表</w:t>
      </w:r>
      <w:r w:rsidR="00050A70" w:rsidRPr="005844E4">
        <w:rPr>
          <w:rFonts w:ascii="MingLiU" w:eastAsia="MingLiU" w:hAnsi="MingLiU" w:hint="eastAsia"/>
        </w:rPr>
        <w:t>明以色列蒙神救贖，因此逾越節也被稱為救贖節。</w:t>
      </w:r>
      <w:r w:rsidR="00050A70" w:rsidRPr="005844E4">
        <w:rPr>
          <w:rFonts w:ascii="MingLiU" w:eastAsia="MingLiU" w:hAnsi="MingLiU" w:cs="MingLiU" w:hint="eastAsia"/>
          <w:vanish/>
        </w:rPr>
        <w:tab/>
      </w:r>
      <w:r w:rsidR="00050A70" w:rsidRPr="005844E4">
        <w:rPr>
          <w:rFonts w:ascii="MingLiU" w:eastAsia="MingLiU" w:hAnsi="MingLiU" w:cs="MingLiU" w:hint="eastAsia"/>
          <w:vanish/>
        </w:rPr>
        <w:tab/>
        <w:t></w:t>
      </w:r>
      <w:r w:rsidR="00050A70" w:rsidRPr="005844E4">
        <w:rPr>
          <w:rFonts w:ascii="MingLiU" w:eastAsia="MingLiU" w:hAnsi="MingLiU"/>
          <w:vanish/>
        </w:rPr>
        <w:t xml:space="preserve"> </w:t>
      </w:r>
      <w:r w:rsidR="00050A70" w:rsidRPr="005844E4">
        <w:rPr>
          <w:rFonts w:ascii="MingLiU" w:eastAsia="MingLiU" w:hAnsi="MingLiU"/>
          <w:b/>
          <w:bCs/>
          <w:vanish/>
        </w:rPr>
        <w:t>2</w:t>
      </w:r>
      <w:r w:rsidR="00050A70" w:rsidRPr="005844E4">
        <w:rPr>
          <w:rFonts w:ascii="MingLiU" w:eastAsia="MingLiU" w:hAnsi="MingLiU"/>
          <w:vanish/>
        </w:rPr>
        <w:t xml:space="preserve"> . 除酵节酵代表罪，记念主的救赎大恩，应当除去罪恶和世俗，离弃一切罪中之乐和情欲的染污(林前五8)，过一个离罪、分别、洁净的生活(约壹二15；二12；腓二15、16)。</w:t>
      </w:r>
      <w:r w:rsidR="00050A70" w:rsidRPr="005844E4">
        <w:rPr>
          <w:rFonts w:ascii="MingLiU" w:eastAsia="MingLiU" w:hAnsi="MingLiU" w:cs="MingLiU" w:hint="eastAsia"/>
        </w:rPr>
        <w:t>逾越節代表以色列人得</w:t>
      </w:r>
      <w:r w:rsidR="0033431D">
        <w:rPr>
          <w:rFonts w:ascii="MingLiU" w:eastAsia="MingLiU" w:hAnsi="MingLiU" w:cs="MingLiU" w:hint="eastAsia"/>
        </w:rPr>
        <w:t>自由蒙</w:t>
      </w:r>
      <w:r w:rsidR="00050A70" w:rsidRPr="005844E4">
        <w:rPr>
          <w:rFonts w:ascii="MingLiU" w:eastAsia="MingLiU" w:hAnsi="MingLiU" w:cs="MingLiU" w:hint="eastAsia"/>
        </w:rPr>
        <w:t>釋放的日子，百姓不再在埃及為奴，神拯救釋放他們，得著完全的自由，這自由帶來一個民族的誔生，在神聖約之下，為神的子民。</w:t>
      </w:r>
      <w:r w:rsidR="005D3F64">
        <w:rPr>
          <w:rFonts w:ascii="MingLiU" w:eastAsia="MingLiU" w:hAnsi="MingLiU" w:cs="MingLiU" w:hint="eastAsia"/>
        </w:rPr>
        <w:t>在逾越節中，百姓守『</w:t>
      </w:r>
    </w:p>
    <w:p w:rsidR="00050A70" w:rsidRPr="005844E4" w:rsidRDefault="00050A70" w:rsidP="00050A70">
      <w:pPr>
        <w:tabs>
          <w:tab w:val="left" w:pos="-270"/>
        </w:tabs>
        <w:ind w:left="450"/>
        <w:rPr>
          <w:rFonts w:ascii="MingLiU" w:eastAsia="MingLiU" w:hAnsi="MingLiU" w:cs="MingLiU"/>
          <w:vanish/>
        </w:rPr>
      </w:pPr>
    </w:p>
    <w:p w:rsidR="00050A70" w:rsidRPr="005844E4" w:rsidRDefault="00050A70" w:rsidP="00050A70">
      <w:pPr>
        <w:tabs>
          <w:tab w:val="left" w:pos="-270"/>
        </w:tabs>
        <w:ind w:left="450"/>
        <w:rPr>
          <w:rFonts w:ascii="MingLiU" w:eastAsia="MingLiU" w:hAnsi="MingLiU" w:cs="MingLiU"/>
          <w:vanish/>
        </w:rPr>
      </w:pPr>
    </w:p>
    <w:p w:rsidR="00050A70" w:rsidRPr="005844E4" w:rsidRDefault="00050A70" w:rsidP="00050A70">
      <w:pPr>
        <w:tabs>
          <w:tab w:val="left" w:pos="-270"/>
        </w:tabs>
        <w:ind w:left="450"/>
        <w:rPr>
          <w:rFonts w:ascii="MingLiU" w:eastAsia="MingLiU" w:hAnsi="MingLiU" w:cs="MingLiU"/>
          <w:vanish/>
        </w:rPr>
      </w:pPr>
    </w:p>
    <w:p w:rsidR="00050A70" w:rsidRPr="005844E4" w:rsidRDefault="00050A70" w:rsidP="00050A70">
      <w:pPr>
        <w:tabs>
          <w:tab w:val="left" w:pos="-270"/>
        </w:tabs>
        <w:ind w:left="450"/>
        <w:rPr>
          <w:rFonts w:ascii="MingLiU" w:eastAsia="MingLiU" w:hAnsi="MingLiU" w:cs="MingLiU"/>
          <w:vanish/>
        </w:rPr>
      </w:pPr>
    </w:p>
    <w:p w:rsidR="00050A70" w:rsidRPr="005844E4" w:rsidRDefault="00050A70" w:rsidP="00050A70">
      <w:pPr>
        <w:tabs>
          <w:tab w:val="left" w:pos="-270"/>
        </w:tabs>
        <w:ind w:left="450"/>
        <w:rPr>
          <w:rFonts w:ascii="MingLiU" w:eastAsia="MingLiU" w:hAnsi="MingLiU" w:cs="MingLiU"/>
          <w:vanish/>
        </w:rPr>
      </w:pPr>
    </w:p>
    <w:p w:rsidR="00050A70" w:rsidRDefault="00050A70" w:rsidP="005844E4">
      <w:pPr>
        <w:tabs>
          <w:tab w:val="left" w:pos="-270"/>
        </w:tabs>
        <w:ind w:left="-90" w:firstLine="540"/>
        <w:rPr>
          <w:rFonts w:ascii="MingLiU" w:eastAsia="MingLiU" w:hAnsi="MingLiU"/>
        </w:rPr>
      </w:pPr>
      <w:r w:rsidRPr="005844E4">
        <w:rPr>
          <w:rFonts w:ascii="MingLiU" w:eastAsia="MingLiU" w:hAnsi="MingLiU" w:hint="eastAsia"/>
        </w:rPr>
        <w:t>無</w:t>
      </w:r>
      <w:r w:rsidRPr="005844E4">
        <w:rPr>
          <w:rFonts w:ascii="MingLiU" w:eastAsia="MingLiU" w:hAnsi="MingLiU"/>
        </w:rPr>
        <w:t>酵</w:t>
      </w:r>
      <w:r w:rsidRPr="005844E4">
        <w:rPr>
          <w:rFonts w:ascii="MingLiU" w:eastAsia="MingLiU" w:hAnsi="MingLiU" w:hint="eastAsia"/>
        </w:rPr>
        <w:t>節</w:t>
      </w:r>
      <w:r w:rsidR="005844E4">
        <w:rPr>
          <w:rFonts w:ascii="MingLiU" w:eastAsia="MingLiU" w:hAnsi="MingLiU" w:hint="eastAsia"/>
        </w:rPr>
        <w:t>。</w:t>
      </w:r>
      <w:r w:rsidR="0033431D">
        <w:rPr>
          <w:rFonts w:ascii="MingLiU" w:eastAsia="MingLiU" w:hAnsi="MingLiU" w:hint="eastAsia"/>
        </w:rPr>
        <w:t>』</w:t>
      </w:r>
    </w:p>
    <w:p w:rsidR="005844E4" w:rsidRPr="005844E4" w:rsidRDefault="005844E4" w:rsidP="005844E4">
      <w:pPr>
        <w:tabs>
          <w:tab w:val="left" w:pos="-270"/>
        </w:tabs>
        <w:ind w:left="-90" w:firstLine="540"/>
        <w:rPr>
          <w:rFonts w:ascii="MingLiU" w:eastAsia="MingLiU" w:hAnsi="MingLiU"/>
        </w:rPr>
      </w:pPr>
    </w:p>
    <w:p w:rsidR="00050A70" w:rsidRPr="005844E4" w:rsidRDefault="00050A70" w:rsidP="0033431D">
      <w:pPr>
        <w:numPr>
          <w:ilvl w:val="0"/>
          <w:numId w:val="28"/>
        </w:numPr>
        <w:tabs>
          <w:tab w:val="left" w:pos="-270"/>
          <w:tab w:val="left" w:pos="270"/>
        </w:tabs>
        <w:spacing w:line="220" w:lineRule="atLeast"/>
        <w:ind w:left="0" w:right="-660" w:hanging="90"/>
        <w:rPr>
          <w:rFonts w:ascii="MingLiU" w:eastAsia="MingLiU" w:hAnsi="MingLiU"/>
        </w:rPr>
      </w:pPr>
      <w:r w:rsidRPr="005844E4">
        <w:rPr>
          <w:rFonts w:ascii="MingLiU" w:eastAsia="MingLiU" w:hAnsi="MingLiU" w:cs="MingLiU" w:hint="eastAsia"/>
          <w:vanish/>
        </w:rPr>
        <w:t></w:t>
      </w:r>
      <w:r w:rsidRPr="005844E4">
        <w:rPr>
          <w:rFonts w:ascii="MingLiU" w:eastAsia="MingLiU" w:hAnsi="MingLiU"/>
          <w:vanish/>
        </w:rPr>
        <w:t xml:space="preserve"> </w:t>
      </w:r>
      <w:r w:rsidRPr="005844E4">
        <w:rPr>
          <w:rFonts w:ascii="MingLiU" w:eastAsia="MingLiU" w:hAnsi="MingLiU"/>
          <w:b/>
          <w:bCs/>
          <w:vanish/>
        </w:rPr>
        <w:t>3</w:t>
      </w:r>
      <w:r w:rsidRPr="005844E4">
        <w:rPr>
          <w:rFonts w:ascii="MingLiU" w:eastAsia="MingLiU" w:hAnsi="MingLiU"/>
          <w:vanish/>
        </w:rPr>
        <w:t xml:space="preserve"> . 初熟节神的拯救不仅有基督代死流血的一面，也有基督从死里复活的一面，他是初熟的果子，使我们因他的复活得蒙重生，并且将来也能从死里复活(彼前一3；林前十五17、18、23)。</w:t>
      </w:r>
      <w:r w:rsidRPr="005844E4">
        <w:rPr>
          <w:rFonts w:ascii="MingLiU" w:eastAsia="MingLiU" w:hAnsi="MingLiU" w:hint="eastAsia"/>
          <w:b/>
        </w:rPr>
        <w:t>《五旬節》</w:t>
      </w:r>
      <w:r w:rsidRPr="005844E4">
        <w:rPr>
          <w:rFonts w:ascii="MingLiU" w:eastAsia="MingLiU" w:hAnsi="MingLiU" w:hint="eastAsia"/>
        </w:rPr>
        <w:t>：</w:t>
      </w:r>
      <w:r w:rsidRPr="00D652D0">
        <w:rPr>
          <w:rFonts w:ascii="MingLiU" w:eastAsia="MingLiU" w:hAnsi="MingLiU" w:hint="eastAsia"/>
        </w:rPr>
        <w:t>五旬節，出埃及記</w:t>
      </w:r>
      <w:r w:rsidR="001A6B3F" w:rsidRPr="00D652D0">
        <w:rPr>
          <w:rFonts w:ascii="MingLiU" w:eastAsia="MingLiU" w:hAnsi="MingLiU" w:hint="eastAsia"/>
        </w:rPr>
        <w:t>及</w:t>
      </w:r>
      <w:r w:rsidRPr="00D652D0">
        <w:rPr>
          <w:rFonts w:ascii="MingLiU" w:eastAsia="MingLiU" w:hAnsi="MingLiU" w:hint="eastAsia"/>
        </w:rPr>
        <w:t>申命記稱為《七七節》，又稱為《</w:t>
      </w:r>
      <w:r w:rsidR="00D652D0" w:rsidRPr="00D652D0">
        <w:rPr>
          <w:rFonts w:ascii="MingLiU" w:eastAsia="MingLiU" w:hAnsi="MingLiU"/>
          <w:color w:val="000000"/>
        </w:rPr>
        <w:t>收割</w:t>
      </w:r>
      <w:r w:rsidR="00D652D0" w:rsidRPr="00D652D0">
        <w:rPr>
          <w:rFonts w:ascii="MingLiU" w:eastAsia="MingLiU" w:hAnsi="MingLiU" w:cs="SimSun" w:hint="eastAsia"/>
          <w:color w:val="000000"/>
        </w:rPr>
        <w:t>節</w:t>
      </w:r>
      <w:r w:rsidRPr="00D652D0">
        <w:rPr>
          <w:rFonts w:ascii="MingLiU" w:eastAsia="MingLiU" w:hAnsi="MingLiU" w:hint="eastAsia"/>
        </w:rPr>
        <w:t>》，</w:t>
      </w:r>
      <w:r w:rsidR="001A6B3F" w:rsidRPr="00D652D0">
        <w:rPr>
          <w:rFonts w:ascii="MingLiU" w:eastAsia="MingLiU" w:hAnsi="MingLiU" w:hint="eastAsia"/>
        </w:rPr>
        <w:t>百姓</w:t>
      </w:r>
      <w:r w:rsidRPr="00D652D0">
        <w:rPr>
          <w:rFonts w:ascii="MingLiU" w:eastAsia="MingLiU" w:hAnsi="MingLiU" w:hint="eastAsia"/>
        </w:rPr>
        <w:t>將田間</w:t>
      </w:r>
      <w:r w:rsidR="001A6B3F" w:rsidRPr="00D652D0">
        <w:rPr>
          <w:rFonts w:ascii="MingLiU" w:eastAsia="MingLiU" w:hAnsi="MingLiU" w:hint="eastAsia"/>
        </w:rPr>
        <w:t>收成的</w:t>
      </w:r>
      <w:r w:rsidRPr="00D652D0">
        <w:rPr>
          <w:rFonts w:ascii="MingLiU" w:eastAsia="MingLiU" w:hAnsi="MingLiU" w:hint="eastAsia"/>
        </w:rPr>
        <w:t>初熟之物在年底收藏，然後朝見耶和華。這節是由逾越節和無酵節的獻初熟禾捆開始計算完了的第五十天</w:t>
      </w:r>
      <w:r w:rsidRPr="005844E4">
        <w:rPr>
          <w:rFonts w:ascii="MingLiU" w:eastAsia="MingLiU" w:hAnsi="MingLiU" w:hint="eastAsia"/>
        </w:rPr>
        <w:t>，所以猶太人傳稱為《完畢節》，或是《五旬節》。《五旬》即五十，</w:t>
      </w:r>
      <w:r w:rsidR="00DF5243">
        <w:rPr>
          <w:rFonts w:ascii="MingLiU" w:eastAsia="MingLiU" w:hAnsi="MingLiU" w:hint="eastAsia"/>
        </w:rPr>
        <w:lastRenderedPageBreak/>
        <w:t>根</w:t>
      </w:r>
      <w:r w:rsidRPr="005844E4">
        <w:rPr>
          <w:rFonts w:ascii="MingLiU" w:eastAsia="MingLiU" w:hAnsi="MingLiU" w:hint="eastAsia"/>
        </w:rPr>
        <w:t>據利未記二十三章15～18節的記載，從安息日</w:t>
      </w:r>
      <w:r w:rsidR="005D3F64">
        <w:rPr>
          <w:rFonts w:ascii="MingLiU" w:eastAsia="MingLiU" w:hAnsi="MingLiU" w:hint="eastAsia"/>
        </w:rPr>
        <w:t>次日算起，滿</w:t>
      </w:r>
      <w:r w:rsidRPr="005844E4">
        <w:rPr>
          <w:rFonts w:ascii="MingLiU" w:eastAsia="MingLiU" w:hAnsi="MingLiU" w:hint="eastAsia"/>
        </w:rPr>
        <w:t>七個安息日，共五十日，以色列人向神守節，</w:t>
      </w:r>
      <w:r w:rsidRPr="005844E4">
        <w:rPr>
          <w:rFonts w:ascii="MingLiU" w:eastAsia="MingLiU" w:hAnsi="MingLiU"/>
        </w:rPr>
        <w:t>參與聖會</w:t>
      </w:r>
      <w:r w:rsidR="005844E4">
        <w:rPr>
          <w:rFonts w:ascii="MingLiU" w:eastAsia="MingLiU" w:hAnsi="MingLiU" w:hint="eastAsia"/>
        </w:rPr>
        <w:t>。</w:t>
      </w:r>
    </w:p>
    <w:p w:rsidR="00050A70" w:rsidRPr="005844E4" w:rsidRDefault="00050A70" w:rsidP="00050A70">
      <w:pPr>
        <w:tabs>
          <w:tab w:val="left" w:pos="-270"/>
        </w:tabs>
        <w:ind w:left="450"/>
        <w:rPr>
          <w:rFonts w:ascii="MingLiU" w:eastAsia="MingLiU" w:hAnsi="MingLiU"/>
        </w:rPr>
      </w:pPr>
      <w:r w:rsidRPr="005844E4">
        <w:rPr>
          <w:rFonts w:ascii="MingLiU" w:eastAsia="MingLiU" w:hAnsi="MingLiU" w:cs="MingLiU" w:hint="eastAsia"/>
          <w:vanish/>
        </w:rPr>
        <w:t xml:space="preserve"> </w:t>
      </w:r>
      <w:r w:rsidRPr="005844E4">
        <w:rPr>
          <w:rFonts w:ascii="MingLiU" w:eastAsia="MingLiU" w:hAnsi="MingLiU" w:cs="MingLiU" w:hint="eastAsia"/>
          <w:vanish/>
        </w:rPr>
        <w:tab/>
      </w:r>
      <w:r w:rsidRPr="005844E4">
        <w:rPr>
          <w:rFonts w:ascii="MingLiU" w:eastAsia="MingLiU" w:hAnsi="MingLiU" w:cs="MingLiU" w:hint="eastAsia"/>
          <w:vanish/>
        </w:rPr>
        <w:tab/>
        <w:t xml:space="preserve">   人人 人</w:t>
      </w:r>
    </w:p>
    <w:p w:rsidR="00050A70" w:rsidRPr="00C96632" w:rsidRDefault="00050A70" w:rsidP="0033431D">
      <w:pPr>
        <w:numPr>
          <w:ilvl w:val="0"/>
          <w:numId w:val="28"/>
        </w:numPr>
        <w:tabs>
          <w:tab w:val="left" w:pos="-270"/>
          <w:tab w:val="left" w:pos="0"/>
        </w:tabs>
        <w:spacing w:line="220" w:lineRule="atLeast"/>
        <w:ind w:left="-270" w:right="-570" w:firstLine="0"/>
      </w:pPr>
      <w:r w:rsidRPr="005844E4">
        <w:rPr>
          <w:rFonts w:ascii="MingLiU" w:eastAsia="MingLiU" w:hAnsi="MingLiU" w:hint="eastAsia"/>
          <w:b/>
        </w:rPr>
        <w:t xml:space="preserve"> 《吹角節》</w:t>
      </w:r>
      <w:r w:rsidRPr="005844E4">
        <w:rPr>
          <w:rFonts w:ascii="MingLiU" w:eastAsia="MingLiU" w:hAnsi="MingLiU" w:hint="eastAsia"/>
        </w:rPr>
        <w:t>：『吹角』為引起大眾注意。在猶太月曆中，</w:t>
      </w:r>
      <w:r w:rsidR="00220B8B">
        <w:rPr>
          <w:rFonts w:ascii="MingLiU" w:eastAsia="MingLiU" w:hAnsi="MingLiU" w:hint="eastAsia"/>
        </w:rPr>
        <w:t>七月</w:t>
      </w:r>
      <w:r w:rsidRPr="005844E4">
        <w:rPr>
          <w:rFonts w:ascii="MingLiU" w:eastAsia="MingLiU" w:hAnsi="MingLiU" w:hint="eastAsia"/>
        </w:rPr>
        <w:t>是農曆新年，炎熱夏天已過，隨著是雨季秋雨春</w:t>
      </w:r>
      <w:r>
        <w:rPr>
          <w:rFonts w:hint="eastAsia"/>
        </w:rPr>
        <w:t>雨，由十月至三月沛降，所以七月是開始農作的時候，成為新的農曆之開始。七月初一日</w:t>
      </w:r>
      <w:r w:rsidR="00C96632">
        <w:rPr>
          <w:rFonts w:hint="eastAsia"/>
        </w:rPr>
        <w:t>，</w:t>
      </w:r>
      <w:r>
        <w:rPr>
          <w:rFonts w:hint="eastAsia"/>
        </w:rPr>
        <w:t>民數記二十九章</w:t>
      </w:r>
      <w:r>
        <w:rPr>
          <w:rFonts w:hint="eastAsia"/>
        </w:rPr>
        <w:t>1</w:t>
      </w:r>
      <w:r>
        <w:rPr>
          <w:rFonts w:hint="eastAsia"/>
        </w:rPr>
        <w:t>節稱這日為《吹角的日子》，七月初一既是月朔，又是吹角日，祭司在這天要獻三樣的祭：</w:t>
      </w:r>
      <w:r w:rsidR="00C96632">
        <w:rPr>
          <w:rFonts w:hint="eastAsia"/>
        </w:rPr>
        <w:t>燔祭，月朔的特別祭，吹角日祭物。</w:t>
      </w:r>
    </w:p>
    <w:p w:rsidR="00050A70" w:rsidRPr="00A508EB" w:rsidRDefault="00050A70" w:rsidP="00050A70">
      <w:pPr>
        <w:tabs>
          <w:tab w:val="left" w:pos="-270"/>
          <w:tab w:val="left" w:pos="270"/>
        </w:tabs>
        <w:ind w:left="990"/>
        <w:rPr>
          <w:b/>
        </w:rPr>
      </w:pPr>
    </w:p>
    <w:p w:rsidR="00050A70" w:rsidRDefault="00050A70" w:rsidP="0033431D">
      <w:pPr>
        <w:numPr>
          <w:ilvl w:val="0"/>
          <w:numId w:val="28"/>
        </w:numPr>
        <w:tabs>
          <w:tab w:val="left" w:pos="-270"/>
          <w:tab w:val="left" w:pos="90"/>
        </w:tabs>
        <w:spacing w:line="220" w:lineRule="atLeast"/>
        <w:ind w:left="-270" w:right="-660" w:firstLine="0"/>
      </w:pPr>
      <w:r>
        <w:rPr>
          <w:rFonts w:hint="eastAsia"/>
          <w:b/>
        </w:rPr>
        <w:t xml:space="preserve"> </w:t>
      </w:r>
      <w:r>
        <w:rPr>
          <w:rFonts w:hint="eastAsia"/>
          <w:b/>
        </w:rPr>
        <w:t>《贖</w:t>
      </w:r>
      <w:r w:rsidRPr="00652F69">
        <w:rPr>
          <w:b/>
        </w:rPr>
        <w:t>罪日</w:t>
      </w:r>
      <w:r>
        <w:rPr>
          <w:rFonts w:hint="eastAsia"/>
          <w:b/>
        </w:rPr>
        <w:t>》</w:t>
      </w:r>
      <w:r w:rsidRPr="00A5415E">
        <w:rPr>
          <w:rFonts w:hint="eastAsia"/>
        </w:rPr>
        <w:t>：</w:t>
      </w:r>
      <w:r>
        <w:rPr>
          <w:rFonts w:hint="eastAsia"/>
        </w:rPr>
        <w:t>在猶太曆中，神定七月初</w:t>
      </w:r>
      <w:r w:rsidR="00892896">
        <w:rPr>
          <w:rFonts w:hint="eastAsia"/>
        </w:rPr>
        <w:t>十為《贖罪日》，在新年悔罪之後，即『吹角』十日，救贖在悔改之後。</w:t>
      </w:r>
      <w:r>
        <w:rPr>
          <w:rFonts w:hint="eastAsia"/>
        </w:rPr>
        <w:t>以色列人在贖罪日獻祭表明悔</w:t>
      </w:r>
      <w:r w:rsidR="00892896">
        <w:rPr>
          <w:rFonts w:hint="eastAsia"/>
        </w:rPr>
        <w:t>罪，這是百姓極為重要的一日。『贖罪日』雖只一天，但是律法定例是永遠的，是恆久的。神將『贖罪日』安排在住</w:t>
      </w:r>
      <w:r>
        <w:rPr>
          <w:rFonts w:hint="eastAsia"/>
        </w:rPr>
        <w:t>棚節之前，住棚節是歡樂的，所以贖罪日是一個轉機，一個高峰，使人邁向新的</w:t>
      </w:r>
      <w:r w:rsidR="00C96632">
        <w:rPr>
          <w:rFonts w:hint="eastAsia"/>
        </w:rPr>
        <w:t>祝</w:t>
      </w:r>
      <w:r>
        <w:rPr>
          <w:rFonts w:hint="eastAsia"/>
        </w:rPr>
        <w:t>福。</w:t>
      </w:r>
    </w:p>
    <w:p w:rsidR="00050A70" w:rsidRDefault="00050A70" w:rsidP="00050A70">
      <w:pPr>
        <w:tabs>
          <w:tab w:val="left" w:pos="-270"/>
          <w:tab w:val="left" w:pos="270"/>
        </w:tabs>
        <w:rPr>
          <w:b/>
        </w:rPr>
      </w:pPr>
    </w:p>
    <w:p w:rsidR="00254CF9" w:rsidRDefault="00050A70" w:rsidP="00742CFC">
      <w:pPr>
        <w:numPr>
          <w:ilvl w:val="0"/>
          <w:numId w:val="28"/>
        </w:numPr>
        <w:tabs>
          <w:tab w:val="left" w:pos="-270"/>
          <w:tab w:val="left" w:pos="180"/>
        </w:tabs>
        <w:spacing w:line="220" w:lineRule="atLeast"/>
        <w:ind w:left="-270" w:right="-570" w:firstLine="0"/>
      </w:pPr>
      <w:r w:rsidRPr="00815EBF">
        <w:rPr>
          <w:rFonts w:hint="eastAsia"/>
          <w:b/>
        </w:rPr>
        <w:t>《住棚節》</w:t>
      </w:r>
      <w:r w:rsidR="00F61454">
        <w:rPr>
          <w:rFonts w:hint="eastAsia"/>
        </w:rPr>
        <w:t>：</w:t>
      </w:r>
      <w:bookmarkStart w:id="0" w:name="_GoBack"/>
      <w:r w:rsidR="00D652D0" w:rsidRPr="00D652D0">
        <w:rPr>
          <w:rFonts w:ascii="MingLiU" w:eastAsia="MingLiU" w:hAnsi="MingLiU" w:hint="eastAsia"/>
        </w:rPr>
        <w:t>又稱為《</w:t>
      </w:r>
      <w:r w:rsidR="00D652D0" w:rsidRPr="00D652D0">
        <w:rPr>
          <w:rFonts w:ascii="MingLiU" w:eastAsia="MingLiU" w:hAnsi="MingLiU"/>
          <w:color w:val="000000"/>
        </w:rPr>
        <w:t>收藏</w:t>
      </w:r>
      <w:r w:rsidR="00D652D0" w:rsidRPr="00D652D0">
        <w:rPr>
          <w:rFonts w:ascii="MingLiU" w:eastAsia="MingLiU" w:hAnsi="MingLiU" w:cs="SimSun" w:hint="eastAsia"/>
          <w:color w:val="000000"/>
        </w:rPr>
        <w:t>節</w:t>
      </w:r>
      <w:r w:rsidR="00D652D0" w:rsidRPr="00D652D0">
        <w:rPr>
          <w:rFonts w:ascii="MingLiU" w:eastAsia="MingLiU" w:hAnsi="MingLiU" w:hint="eastAsia"/>
        </w:rPr>
        <w:t>》。</w:t>
      </w:r>
      <w:r w:rsidR="00F61454" w:rsidRPr="00D652D0">
        <w:rPr>
          <w:rFonts w:ascii="MingLiU" w:eastAsia="MingLiU" w:hAnsi="MingLiU" w:hint="eastAsia"/>
        </w:rPr>
        <w:t>住棚節</w:t>
      </w:r>
      <w:r w:rsidRPr="00D652D0">
        <w:rPr>
          <w:rFonts w:ascii="MingLiU" w:eastAsia="MingLiU" w:hAnsi="MingLiU" w:hint="eastAsia"/>
        </w:rPr>
        <w:t>為追溯以色列在曠野漂泊</w:t>
      </w:r>
      <w:bookmarkEnd w:id="0"/>
      <w:r>
        <w:rPr>
          <w:rFonts w:hint="eastAsia"/>
        </w:rPr>
        <w:t>，那時他們在無定的環境的蒙受神的恩惠看顧，得進入迦南應許</w:t>
      </w:r>
      <w:r w:rsidR="00F61454">
        <w:rPr>
          <w:rFonts w:hint="eastAsia"/>
        </w:rPr>
        <w:t>之</w:t>
      </w:r>
      <w:r>
        <w:rPr>
          <w:rFonts w:hint="eastAsia"/>
        </w:rPr>
        <w:t>地</w:t>
      </w:r>
      <w:r w:rsidR="00F61454">
        <w:rPr>
          <w:rFonts w:hint="eastAsia"/>
        </w:rPr>
        <w:t>，安定生活</w:t>
      </w:r>
      <w:r>
        <w:rPr>
          <w:rFonts w:hint="eastAsia"/>
        </w:rPr>
        <w:t>。</w:t>
      </w:r>
      <w:r w:rsidR="00F61454">
        <w:rPr>
          <w:rFonts w:hint="eastAsia"/>
        </w:rPr>
        <w:t>百姓</w:t>
      </w:r>
      <w:r>
        <w:rPr>
          <w:rFonts w:hint="eastAsia"/>
        </w:rPr>
        <w:t>為紀念這經歷，就摘取了許多樹枝花葉，</w:t>
      </w:r>
      <w:r w:rsidR="00F61454">
        <w:rPr>
          <w:rFonts w:hint="eastAsia"/>
        </w:rPr>
        <w:t>蓋搭棚子，在中記念神的奇妙供應及人</w:t>
      </w:r>
      <w:r>
        <w:rPr>
          <w:rFonts w:hint="eastAsia"/>
        </w:rPr>
        <w:t>的脆弱。百姓手握柳樹枝，</w:t>
      </w:r>
      <w:r w:rsidR="00F61454">
        <w:rPr>
          <w:rFonts w:hint="eastAsia"/>
        </w:rPr>
        <w:t>眼看著</w:t>
      </w:r>
      <w:r>
        <w:rPr>
          <w:rFonts w:hint="eastAsia"/>
        </w:rPr>
        <w:t>柳樹生長在淙淙溪流邊</w:t>
      </w:r>
      <w:r w:rsidR="00F61454">
        <w:rPr>
          <w:rFonts w:hint="eastAsia"/>
        </w:rPr>
        <w:t>。他們得</w:t>
      </w:r>
      <w:r>
        <w:rPr>
          <w:rFonts w:hint="eastAsia"/>
        </w:rPr>
        <w:t>住在</w:t>
      </w:r>
      <w:r w:rsidR="00F61454">
        <w:rPr>
          <w:rFonts w:hint="eastAsia"/>
        </w:rPr>
        <w:t>以枝葉蓋搭的</w:t>
      </w:r>
      <w:r>
        <w:rPr>
          <w:rFonts w:hint="eastAsia"/>
        </w:rPr>
        <w:t>帳篷內七日七夜，再次</w:t>
      </w:r>
      <w:r w:rsidR="00F61454">
        <w:rPr>
          <w:rFonts w:hint="eastAsia"/>
        </w:rPr>
        <w:t>重溫過去在曠野的</w:t>
      </w:r>
      <w:r>
        <w:rPr>
          <w:rFonts w:hint="eastAsia"/>
        </w:rPr>
        <w:t>苦澀與歡樂。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254CF9" w:rsidTr="007D1632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4CF9" w:rsidRPr="00F739D1" w:rsidRDefault="00254CF9" w:rsidP="007D1632">
            <w:pPr>
              <w:rPr>
                <w:rFonts w:ascii="華康粗圓體" w:eastAsia="華康粗圓體" w:hAnsi="MingLiU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 xml:space="preserve">       利未</w:t>
            </w:r>
            <w:r w:rsidRPr="00F739D1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記</w:t>
            </w: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的主要信息</w:t>
            </w:r>
          </w:p>
        </w:tc>
      </w:tr>
    </w:tbl>
    <w:p w:rsidR="00254CF9" w:rsidRDefault="00254CF9" w:rsidP="00892896">
      <w:pPr>
        <w:ind w:left="-270" w:right="-570" w:firstLine="270"/>
      </w:pPr>
      <w:r>
        <w:rPr>
          <w:rFonts w:ascii="MingLiU" w:hAnsi="MingLiU" w:hint="eastAsia"/>
        </w:rPr>
        <w:t>《利未記》強調祭祀，說明人與上帝相交，最重要的是要有聖潔的生活，遵守祂立的聖潔標準，在生活中操練敬虔及聖潔。</w:t>
      </w:r>
      <w:r>
        <w:rPr>
          <w:rFonts w:hint="eastAsia"/>
        </w:rPr>
        <w:t>『操練敬虔與聖潔』</w:t>
      </w:r>
      <w:r>
        <w:rPr>
          <w:rFonts w:hint="eastAsia"/>
        </w:rPr>
        <w:t xml:space="preserve">  </w:t>
      </w:r>
      <w:r>
        <w:rPr>
          <w:rFonts w:hint="eastAsia"/>
        </w:rPr>
        <w:t>利未記教導以色列人，敬虔不單在會幕裏，也在</w:t>
      </w:r>
      <w:r>
        <w:rPr>
          <w:rFonts w:hint="eastAsia"/>
        </w:rPr>
        <w:t xml:space="preserve"> </w:t>
      </w:r>
      <w:r>
        <w:rPr>
          <w:rFonts w:hint="eastAsia"/>
        </w:rPr>
        <w:t>生活中尊重神，</w:t>
      </w:r>
      <w:r w:rsidR="00892896">
        <w:rPr>
          <w:rFonts w:hint="eastAsia"/>
        </w:rPr>
        <w:t>表明自己與其他民族不同。</w:t>
      </w:r>
      <w:r>
        <w:rPr>
          <w:rFonts w:hint="eastAsia"/>
        </w:rPr>
        <w:t>利未記讓以色列人明白，他們要將自己歸給神，『敬虔』</w:t>
      </w:r>
      <w:r w:rsidR="00892896">
        <w:rPr>
          <w:rFonts w:hint="eastAsia"/>
        </w:rPr>
        <w:t>要</w:t>
      </w:r>
      <w:r>
        <w:rPr>
          <w:rFonts w:hint="eastAsia"/>
        </w:rPr>
        <w:t>在生活中不斷操練。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050A70" w:rsidTr="006C4818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50A70" w:rsidRPr="00F739D1" w:rsidRDefault="00050A70" w:rsidP="00050A70">
            <w:pPr>
              <w:rPr>
                <w:rFonts w:ascii="華康粗圓體" w:eastAsia="華康粗圓體" w:hAnsi="MingLiU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MingLiU" w:hint="eastAsia"/>
                <w:b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 xml:space="preserve">   </w:t>
            </w:r>
            <w:r w:rsidR="00C96632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民數</w:t>
            </w:r>
            <w:r w:rsidRPr="00F739D1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記</w:t>
            </w: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的主要信息</w:t>
            </w:r>
          </w:p>
        </w:tc>
      </w:tr>
    </w:tbl>
    <w:p w:rsidR="009C7BE9" w:rsidRDefault="009C7BE9" w:rsidP="009C7BE9">
      <w:pPr>
        <w:ind w:left="-270" w:right="-210" w:firstLine="810"/>
        <w:rPr>
          <w:rFonts w:ascii="MingLiU"/>
        </w:rPr>
      </w:pPr>
      <w:r>
        <w:rPr>
          <w:rFonts w:ascii="MingLiU" w:hint="eastAsia"/>
        </w:rPr>
        <w:t>猶太人用民數記起首的字稱本書為“在曠野”，很能代表本書的內容。民數記共三十六章，主要記載以色列人流浪在曠野那一代。舊約希臘文譯本〔七十士譯本〕根據本書中兩次數點民數，為它起名為『民數記』。民數記記述了神兩次曉諭摩西數點以色列男丁〔適齡服兵役者〕的經過，一次在本書起首：『以色列人出埃地後，第二年二月初一日，耶和華在西乃的曠野會幕中曉諭摩西說，你要按以色列全會眾的家室，宗族，人名的數目，計算所有的男丁。凡以色列中，從二十歲以上能打仗的，你和亞倫要照他們的軍隊數點。』〔民</w:t>
      </w:r>
      <w:r>
        <w:rPr>
          <w:rFonts w:ascii="MingLiU" w:hint="eastAsia"/>
        </w:rPr>
        <w:t xml:space="preserve"> 1:1-3</w:t>
      </w:r>
      <w:r>
        <w:rPr>
          <w:rFonts w:ascii="MingLiU" w:hint="eastAsia"/>
        </w:rPr>
        <w:t>〕第二次數點在全書近結尾：『瘟疫之後，耶和華曉論摩西和祭司亞倫的兒子以利亞撒，說，你們要將以色列全會眾，按他們的宗族，凡以色列中從二十歲以外能出去打仗的，計算總數。』〔民</w:t>
      </w:r>
      <w:r>
        <w:rPr>
          <w:rFonts w:ascii="MingLiU" w:hint="eastAsia"/>
        </w:rPr>
        <w:t xml:space="preserve"> 26:1-2</w:t>
      </w:r>
      <w:r>
        <w:rPr>
          <w:rFonts w:ascii="MingLiU" w:hint="eastAsia"/>
        </w:rPr>
        <w:t>〕記述數點人數所佔篇幅雖然不多〔第</w:t>
      </w:r>
      <w:r>
        <w:rPr>
          <w:rFonts w:ascii="MingLiU" w:hint="eastAsia"/>
        </w:rPr>
        <w:t>1-4</w:t>
      </w:r>
      <w:r>
        <w:rPr>
          <w:rFonts w:ascii="MingLiU" w:hint="eastAsia"/>
        </w:rPr>
        <w:t>章及第</w:t>
      </w:r>
      <w:r>
        <w:rPr>
          <w:rFonts w:ascii="MingLiU" w:hint="eastAsia"/>
        </w:rPr>
        <w:t>26</w:t>
      </w:r>
      <w:r>
        <w:rPr>
          <w:rFonts w:ascii="MingLiU" w:hint="eastAsia"/>
        </w:rPr>
        <w:t>章〕，卻是貫串全書的脈絡。數點男丁有兩個目的，第一是組織軍隊去征服迦南，第二是為了組織全民，建立有紀律法社會生活秩序。</w:t>
      </w:r>
    </w:p>
    <w:p w:rsidR="009C7BE9" w:rsidRPr="0096521F" w:rsidRDefault="009C7BE9" w:rsidP="009C7BE9">
      <w:pPr>
        <w:ind w:firstLine="720"/>
        <w:rPr>
          <w:rFonts w:ascii="MingLiU"/>
        </w:rPr>
      </w:pPr>
    </w:p>
    <w:p w:rsidR="005844E4" w:rsidRPr="002E66E0" w:rsidRDefault="009C7BE9" w:rsidP="002E66E0">
      <w:pPr>
        <w:ind w:left="-270" w:right="-210" w:firstLine="540"/>
        <w:rPr>
          <w:rFonts w:ascii="MingLiU"/>
        </w:rPr>
      </w:pPr>
      <w:r>
        <w:rPr>
          <w:rFonts w:ascii="MingLiU" w:hint="eastAsia"/>
        </w:rPr>
        <w:t>猶太人為本書所起的名稱“在曠野”亦相當適合，本應為</w:t>
      </w:r>
      <w:r w:rsidRPr="00BF7054">
        <w:rPr>
          <w:rFonts w:ascii="MingLiU" w:hint="eastAsia"/>
          <w:i/>
        </w:rPr>
        <w:t>『</w:t>
      </w:r>
      <w:r>
        <w:rPr>
          <w:rFonts w:ascii="MingLiU" w:hint="eastAsia"/>
          <w:i/>
        </w:rPr>
        <w:t>耶和華軍隊</w:t>
      </w:r>
      <w:r w:rsidRPr="00BF7054">
        <w:rPr>
          <w:rFonts w:ascii="MingLiU" w:hint="eastAsia"/>
          <w:i/>
        </w:rPr>
        <w:t>』</w:t>
      </w:r>
      <w:r w:rsidR="002E66E0">
        <w:rPr>
          <w:rFonts w:ascii="MingLiU" w:hint="eastAsia"/>
          <w:i/>
        </w:rPr>
        <w:t>的</w:t>
      </w:r>
      <w:r>
        <w:rPr>
          <w:rFonts w:ascii="MingLiU" w:hint="eastAsia"/>
        </w:rPr>
        <w:t>以色列人，出於不信，背棄了神，要走自己的路，結果在曠野流浪，直至整個世代過去，進不了迦南應許之地</w:t>
      </w:r>
      <w:r w:rsidR="002E66E0">
        <w:rPr>
          <w:rFonts w:ascii="MingLiU" w:hint="eastAsia"/>
        </w:rPr>
        <w:t>。</w:t>
      </w:r>
      <w:r w:rsidR="005844E4">
        <w:rPr>
          <w:rFonts w:ascii="MingLiU" w:hAnsi="MingLiU" w:hint="eastAsia"/>
        </w:rPr>
        <w:t>民數記</w:t>
      </w:r>
      <w:r w:rsidR="002E66E0">
        <w:rPr>
          <w:rFonts w:ascii="MingLiU" w:hAnsi="MingLiU" w:hint="eastAsia"/>
        </w:rPr>
        <w:t>有</w:t>
      </w:r>
      <w:r w:rsidR="005844E4">
        <w:rPr>
          <w:rFonts w:ascii="MingLiU" w:hAnsi="MingLiU" w:hint="eastAsia"/>
        </w:rPr>
        <w:t>五個神學重點：</w:t>
      </w:r>
    </w:p>
    <w:p w:rsidR="002E66E0" w:rsidRDefault="005844E4" w:rsidP="004667A5">
      <w:pPr>
        <w:numPr>
          <w:ilvl w:val="0"/>
          <w:numId w:val="31"/>
        </w:numPr>
        <w:ind w:left="-270" w:right="-210" w:firstLine="0"/>
        <w:rPr>
          <w:rFonts w:ascii="MingLiU" w:hAnsi="MingLiU"/>
        </w:rPr>
      </w:pPr>
      <w:r w:rsidRPr="002E66E0">
        <w:rPr>
          <w:rFonts w:ascii="MingLiU" w:hAnsi="MingLiU" w:hint="eastAsia"/>
          <w:i/>
        </w:rPr>
        <w:t>曠野</w:t>
      </w:r>
      <w:r w:rsidRPr="002E66E0">
        <w:rPr>
          <w:rFonts w:ascii="MingLiU" w:hAnsi="MingLiU" w:hint="eastAsia"/>
        </w:rPr>
        <w:t>：『以色列人在曠野』這思想，是上帝子民在地上生活的寫照。本應該進</w:t>
      </w:r>
      <w:r w:rsidR="004667A5" w:rsidRPr="002E66E0">
        <w:rPr>
          <w:rFonts w:ascii="MingLiU" w:hAnsi="MingLiU" w:hint="eastAsia"/>
        </w:rPr>
        <w:t>迦南流奶與蜜應許</w:t>
      </w:r>
      <w:r w:rsidRPr="002E66E0">
        <w:rPr>
          <w:rFonts w:ascii="MingLiU" w:hAnsi="MingLiU" w:hint="eastAsia"/>
        </w:rPr>
        <w:t>地的百姓，卻在曠野迷途。</w:t>
      </w:r>
      <w:r w:rsidR="00220B8B" w:rsidRPr="002E66E0">
        <w:rPr>
          <w:rFonts w:ascii="MingLiU" w:hAnsi="MingLiU" w:hint="eastAsia"/>
        </w:rPr>
        <w:t>這裏沒有既定的道路，有的只是迷惘與危險</w:t>
      </w:r>
      <w:r w:rsidR="004667A5" w:rsidRPr="002E66E0">
        <w:rPr>
          <w:rFonts w:ascii="MingLiU" w:hAnsi="MingLiU" w:hint="eastAsia"/>
        </w:rPr>
        <w:t>，缺乏與失望</w:t>
      </w:r>
      <w:r w:rsidR="00220B8B" w:rsidRPr="002E66E0">
        <w:rPr>
          <w:rFonts w:ascii="MingLiU" w:hAnsi="MingLiU" w:hint="eastAsia"/>
        </w:rPr>
        <w:t>，</w:t>
      </w:r>
      <w:r w:rsidRPr="002E66E0">
        <w:rPr>
          <w:rFonts w:ascii="MingLiU" w:hAnsi="MingLiU" w:hint="eastAsia"/>
        </w:rPr>
        <w:t>是</w:t>
      </w:r>
      <w:r w:rsidR="00220B8B" w:rsidRPr="002E66E0">
        <w:rPr>
          <w:rFonts w:ascii="MingLiU" w:hAnsi="MingLiU" w:hint="eastAsia"/>
        </w:rPr>
        <w:t>百姓</w:t>
      </w:r>
      <w:r w:rsidRPr="002E66E0">
        <w:rPr>
          <w:rFonts w:ascii="MingLiU" w:hAnsi="MingLiU" w:hint="eastAsia"/>
        </w:rPr>
        <w:t>接受磨練的場所，是考驗的學校，更是神子民</w:t>
      </w:r>
      <w:r w:rsidR="004667A5" w:rsidRPr="002E66E0">
        <w:rPr>
          <w:rFonts w:ascii="MingLiU" w:hAnsi="MingLiU" w:hint="eastAsia"/>
        </w:rPr>
        <w:t>認識</w:t>
      </w:r>
      <w:r w:rsidRPr="002E66E0">
        <w:rPr>
          <w:rFonts w:ascii="MingLiU" w:hAnsi="MingLiU" w:hint="eastAsia"/>
        </w:rPr>
        <w:t>自己軟弱的地方。</w:t>
      </w:r>
    </w:p>
    <w:p w:rsidR="002E66E0" w:rsidRDefault="002E66E0" w:rsidP="002E66E0">
      <w:pPr>
        <w:ind w:left="-270" w:right="-210"/>
        <w:rPr>
          <w:rFonts w:ascii="MingLiU" w:hAnsi="MingLiU"/>
        </w:rPr>
      </w:pPr>
    </w:p>
    <w:p w:rsidR="005844E4" w:rsidRPr="002E66E0" w:rsidRDefault="005844E4" w:rsidP="004667A5">
      <w:pPr>
        <w:numPr>
          <w:ilvl w:val="0"/>
          <w:numId w:val="31"/>
        </w:numPr>
        <w:ind w:left="-270" w:right="-210" w:firstLine="0"/>
        <w:rPr>
          <w:rFonts w:ascii="MingLiU" w:hAnsi="MingLiU"/>
        </w:rPr>
      </w:pPr>
      <w:r w:rsidRPr="002E66E0">
        <w:rPr>
          <w:rFonts w:ascii="MingLiU" w:hAnsi="MingLiU" w:hint="eastAsia"/>
          <w:i/>
        </w:rPr>
        <w:t>上帝的同在</w:t>
      </w:r>
      <w:r w:rsidR="004667A5" w:rsidRPr="002E66E0">
        <w:rPr>
          <w:rFonts w:ascii="MingLiU" w:hAnsi="MingLiU" w:hint="eastAsia"/>
        </w:rPr>
        <w:t>：民數記</w:t>
      </w:r>
      <w:r w:rsidRPr="002E66E0">
        <w:rPr>
          <w:rFonts w:ascii="MingLiU" w:hAnsi="MingLiU" w:hint="eastAsia"/>
        </w:rPr>
        <w:t>描述的</w:t>
      </w:r>
      <w:r w:rsidR="002E66E0">
        <w:rPr>
          <w:rFonts w:ascii="MingLiU" w:hAnsi="MingLiU" w:hint="eastAsia"/>
        </w:rPr>
        <w:t>神</w:t>
      </w:r>
      <w:r w:rsidRPr="002E66E0">
        <w:rPr>
          <w:rFonts w:ascii="MingLiU" w:hAnsi="MingLiU" w:hint="eastAsia"/>
        </w:rPr>
        <w:t>是非常真實的神。雖然百姓不可以貿然接近</w:t>
      </w:r>
      <w:r w:rsidR="00220B8B" w:rsidRPr="002E66E0">
        <w:rPr>
          <w:rFonts w:ascii="MingLiU" w:hAnsi="MingLiU" w:hint="eastAsia"/>
        </w:rPr>
        <w:t>聖所，但上帝卻具體地</w:t>
      </w:r>
      <w:r w:rsidR="00777C1A" w:rsidRPr="002E66E0">
        <w:rPr>
          <w:rFonts w:ascii="MingLiU" w:hAnsi="MingLiU" w:hint="eastAsia"/>
        </w:rPr>
        <w:t>與他們同在，住在他們中間</w:t>
      </w:r>
      <w:r w:rsidR="002E66E0">
        <w:rPr>
          <w:rFonts w:ascii="MingLiU" w:hAnsi="MingLiU" w:hint="eastAsia"/>
        </w:rPr>
        <w:t>。雲柱火柱和約櫃都代表上帝的同在</w:t>
      </w:r>
      <w:r w:rsidRPr="002E66E0">
        <w:rPr>
          <w:rFonts w:ascii="MingLiU" w:hAnsi="MingLiU" w:hint="eastAsia"/>
        </w:rPr>
        <w:t>。</w:t>
      </w:r>
    </w:p>
    <w:p w:rsidR="005844E4" w:rsidRDefault="0020771F" w:rsidP="00245459">
      <w:pPr>
        <w:numPr>
          <w:ilvl w:val="0"/>
          <w:numId w:val="31"/>
        </w:numPr>
        <w:tabs>
          <w:tab w:val="left" w:pos="270"/>
        </w:tabs>
        <w:ind w:left="0" w:right="-300" w:firstLine="0"/>
        <w:rPr>
          <w:rFonts w:ascii="MingLiU" w:hAnsi="MingLiU"/>
        </w:rPr>
      </w:pPr>
      <w:r w:rsidRPr="00A25B07">
        <w:rPr>
          <w:rFonts w:ascii="MingLiU" w:hAnsi="MingLiU" w:hint="eastAsia"/>
          <w:i/>
        </w:rPr>
        <w:lastRenderedPageBreak/>
        <w:t>聖潔與秩序</w:t>
      </w:r>
      <w:r>
        <w:rPr>
          <w:rFonts w:ascii="MingLiU" w:hAnsi="MingLiU" w:hint="eastAsia"/>
        </w:rPr>
        <w:t>：聖潔是利未記</w:t>
      </w:r>
      <w:r w:rsidR="005844E4">
        <w:rPr>
          <w:rFonts w:ascii="MingLiU" w:hAnsi="MingLiU" w:hint="eastAsia"/>
        </w:rPr>
        <w:t>中心，亦是民數記的中心。曠野象徵迷惘</w:t>
      </w:r>
      <w:r w:rsidR="001A4D56">
        <w:rPr>
          <w:rFonts w:ascii="MingLiU" w:hAnsi="MingLiU" w:hint="eastAsia"/>
        </w:rPr>
        <w:t>與</w:t>
      </w:r>
      <w:r w:rsidR="005844E4">
        <w:rPr>
          <w:rFonts w:ascii="MingLiU" w:hAnsi="MingLiU" w:hint="eastAsia"/>
        </w:rPr>
        <w:t>軟弱</w:t>
      </w:r>
      <w:r w:rsidR="001A4D56">
        <w:rPr>
          <w:rFonts w:ascii="MingLiU" w:hAnsi="MingLiU" w:hint="eastAsia"/>
        </w:rPr>
        <w:t>，但更彰顯神對聖潔與秩序的要求。民數記顯示，聖潔的神</w:t>
      </w:r>
      <w:r w:rsidR="005844E4">
        <w:rPr>
          <w:rFonts w:ascii="MingLiU" w:hAnsi="MingLiU" w:hint="eastAsia"/>
        </w:rPr>
        <w:t>與人之間的標準是不一樣的，以色列人與外邦人</w:t>
      </w:r>
      <w:r w:rsidR="001A4D56">
        <w:rPr>
          <w:rFonts w:ascii="MingLiU" w:hAnsi="MingLiU" w:hint="eastAsia"/>
        </w:rPr>
        <w:t>是不一樣的，祭司與利未</w:t>
      </w:r>
      <w:r w:rsidR="005844E4">
        <w:rPr>
          <w:rFonts w:ascii="MingLiU" w:hAnsi="MingLiU" w:hint="eastAsia"/>
        </w:rPr>
        <w:t>及其他支派是不一樣的，會幕聖所與至聖所</w:t>
      </w:r>
      <w:r w:rsidR="004279A2">
        <w:rPr>
          <w:rFonts w:ascii="MingLiU" w:hAnsi="MingLiU" w:hint="eastAsia"/>
        </w:rPr>
        <w:t>是有分別的…這些『分別』百姓</w:t>
      </w:r>
      <w:r>
        <w:rPr>
          <w:rFonts w:ascii="MingLiU" w:hAnsi="MingLiU" w:hint="eastAsia"/>
        </w:rPr>
        <w:t>必須嚴守，免得干犯神</w:t>
      </w:r>
      <w:r w:rsidR="005844E4">
        <w:rPr>
          <w:rFonts w:ascii="MingLiU" w:hAnsi="MingLiU" w:hint="eastAsia"/>
        </w:rPr>
        <w:t>的聖潔。</w:t>
      </w:r>
    </w:p>
    <w:p w:rsidR="005844E4" w:rsidRDefault="005844E4" w:rsidP="005844E4">
      <w:pPr>
        <w:pStyle w:val="ListParagraph"/>
        <w:rPr>
          <w:rFonts w:ascii="MingLiU" w:hAnsi="MingLiU"/>
        </w:rPr>
      </w:pPr>
    </w:p>
    <w:p w:rsidR="009C7BE9" w:rsidRPr="002E66E0" w:rsidRDefault="001A4D56" w:rsidP="00245459">
      <w:pPr>
        <w:numPr>
          <w:ilvl w:val="0"/>
          <w:numId w:val="31"/>
        </w:numPr>
        <w:tabs>
          <w:tab w:val="left" w:pos="270"/>
        </w:tabs>
        <w:ind w:left="0" w:right="-750" w:firstLine="0"/>
        <w:rPr>
          <w:rFonts w:ascii="MingLiU" w:hAnsi="MingLiU"/>
        </w:rPr>
      </w:pPr>
      <w:r w:rsidRPr="002E66E0">
        <w:rPr>
          <w:rFonts w:ascii="MingLiU" w:hAnsi="MingLiU" w:hint="eastAsia"/>
          <w:i/>
        </w:rPr>
        <w:t>數點以色列可打仗的男丁</w:t>
      </w:r>
      <w:r w:rsidRPr="002E66E0">
        <w:rPr>
          <w:rFonts w:ascii="MingLiU" w:hAnsi="MingLiU" w:hint="eastAsia"/>
        </w:rPr>
        <w:t>：</w:t>
      </w:r>
      <w:r w:rsidR="005844E4" w:rsidRPr="002E66E0">
        <w:rPr>
          <w:rFonts w:ascii="MingLiU" w:hAnsi="MingLiU" w:hint="eastAsia"/>
        </w:rPr>
        <w:t>第一</w:t>
      </w:r>
      <w:r w:rsidR="002E66E0">
        <w:rPr>
          <w:rFonts w:ascii="MingLiU" w:hAnsi="MingLiU" w:hint="eastAsia"/>
        </w:rPr>
        <w:t>次被數的以色列男丁，</w:t>
      </w:r>
      <w:r w:rsidR="00EA5ADB" w:rsidRPr="002E66E0">
        <w:rPr>
          <w:rFonts w:ascii="MingLiU" w:hAnsi="MingLiU" w:hint="eastAsia"/>
        </w:rPr>
        <w:t>不肯進入應許之地爭戰。以色列人以為，上帝領</w:t>
      </w:r>
      <w:r w:rsidR="005844E4" w:rsidRPr="002E66E0">
        <w:rPr>
          <w:rFonts w:ascii="MingLiU" w:hAnsi="MingLiU" w:hint="eastAsia"/>
        </w:rPr>
        <w:t>他們出埃及，說要將迦南地賜他們永遠為業，</w:t>
      </w:r>
      <w:r w:rsidR="00034E73" w:rsidRPr="002E66E0">
        <w:rPr>
          <w:rFonts w:ascii="MingLiU" w:hAnsi="MingLiU" w:hint="eastAsia"/>
        </w:rPr>
        <w:t>應該把迦南居民神蹟地除去</w:t>
      </w:r>
      <w:r w:rsidR="002E66E0">
        <w:rPr>
          <w:rFonts w:ascii="MingLiU" w:hAnsi="MingLiU" w:hint="eastAsia"/>
        </w:rPr>
        <w:t>，</w:t>
      </w:r>
      <w:r w:rsidR="005844E4" w:rsidRPr="002E66E0">
        <w:rPr>
          <w:rFonts w:ascii="MingLiU" w:hAnsi="MingLiU" w:hint="eastAsia"/>
        </w:rPr>
        <w:t>當他們知道，</w:t>
      </w:r>
      <w:r w:rsidR="002E66E0">
        <w:rPr>
          <w:rFonts w:ascii="MingLiU" w:hAnsi="MingLiU" w:hint="eastAsia"/>
        </w:rPr>
        <w:t>神</w:t>
      </w:r>
      <w:r w:rsidR="00034E73" w:rsidRPr="002E66E0">
        <w:rPr>
          <w:rFonts w:ascii="MingLiU" w:hAnsi="MingLiU" w:hint="eastAsia"/>
        </w:rPr>
        <w:t>蹟</w:t>
      </w:r>
      <w:r w:rsidR="002E66E0">
        <w:rPr>
          <w:rFonts w:ascii="MingLiU" w:hAnsi="MingLiU" w:hint="eastAsia"/>
        </w:rPr>
        <w:t>竟然</w:t>
      </w:r>
      <w:r w:rsidR="00034E73" w:rsidRPr="002E66E0">
        <w:rPr>
          <w:rFonts w:ascii="MingLiU" w:hAnsi="MingLiU" w:hint="eastAsia"/>
        </w:rPr>
        <w:t>包括</w:t>
      </w:r>
      <w:r w:rsidR="005844E4" w:rsidRPr="002E66E0">
        <w:rPr>
          <w:rFonts w:ascii="MingLiU" w:hAnsi="MingLiU" w:hint="eastAsia"/>
        </w:rPr>
        <w:t>要他們</w:t>
      </w:r>
      <w:r w:rsidR="00034E73" w:rsidRPr="002E66E0">
        <w:rPr>
          <w:rFonts w:ascii="MingLiU" w:hAnsi="MingLiU" w:hint="eastAsia"/>
        </w:rPr>
        <w:t>起來</w:t>
      </w:r>
      <w:r w:rsidR="005844E4" w:rsidRPr="002E66E0">
        <w:rPr>
          <w:rFonts w:ascii="MingLiU" w:hAnsi="MingLiU" w:hint="eastAsia"/>
        </w:rPr>
        <w:t>爭戰時，他們</w:t>
      </w:r>
      <w:r w:rsidR="00034E73" w:rsidRPr="002E66E0">
        <w:rPr>
          <w:rFonts w:ascii="MingLiU" w:hAnsi="MingLiU" w:hint="eastAsia"/>
        </w:rPr>
        <w:t>懼怕，不</w:t>
      </w:r>
      <w:r w:rsidR="002E66E0" w:rsidRPr="002E66E0">
        <w:rPr>
          <w:rFonts w:ascii="MingLiU" w:hAnsi="MingLiU" w:hint="eastAsia"/>
        </w:rPr>
        <w:t>順從</w:t>
      </w:r>
      <w:r w:rsidR="005844E4" w:rsidRPr="002E66E0">
        <w:rPr>
          <w:rFonts w:ascii="MingLiU" w:hAnsi="MingLiU" w:hint="eastAsia"/>
        </w:rPr>
        <w:t>，</w:t>
      </w:r>
      <w:r w:rsidR="002E66E0" w:rsidRPr="002E66E0">
        <w:rPr>
          <w:rFonts w:ascii="MingLiU" w:hAnsi="MingLiU" w:hint="eastAsia"/>
        </w:rPr>
        <w:t>結果整代人在曠野迷途。</w:t>
      </w:r>
    </w:p>
    <w:p w:rsidR="009C7BE9" w:rsidRDefault="009C7BE9" w:rsidP="00034E73">
      <w:pPr>
        <w:pStyle w:val="ListParagraph"/>
        <w:rPr>
          <w:rFonts w:ascii="MingLiU" w:hAnsi="MingLiU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8D1F38" w:rsidP="007F2E77">
            <w:pPr>
              <w:jc w:val="center"/>
              <w:rPr>
                <w:rFonts w:ascii="華康粗圓體" w:eastAsia="華康粗圓體" w:hAnsi="MingLiU"/>
                <w:b/>
                <w:sz w:val="28"/>
                <w:szCs w:val="28"/>
              </w:rPr>
            </w:pPr>
            <w:r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MingLiU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5F46DB" w:rsidP="00245459">
      <w:pPr>
        <w:pStyle w:val="ListParagraph"/>
        <w:numPr>
          <w:ilvl w:val="0"/>
          <w:numId w:val="13"/>
        </w:numPr>
        <w:tabs>
          <w:tab w:val="left" w:pos="360"/>
        </w:tabs>
        <w:ind w:left="90" w:hanging="9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利</w:t>
      </w:r>
      <w:r w:rsidR="00147E3F">
        <w:rPr>
          <w:rFonts w:ascii="MingLiU" w:eastAsia="MingLiU" w:hAnsi="MingLiU" w:hint="eastAsia"/>
          <w:b/>
          <w:i/>
        </w:rPr>
        <w:t>第</w:t>
      </w:r>
      <w:r w:rsidR="001A4D56">
        <w:rPr>
          <w:rFonts w:ascii="MingLiU" w:eastAsia="MingLiU" w:hAnsi="MingLiU" w:hint="eastAsia"/>
          <w:b/>
          <w:i/>
        </w:rPr>
        <w:t>廿</w:t>
      </w:r>
      <w:r>
        <w:rPr>
          <w:rFonts w:ascii="MingLiU" w:eastAsia="MingLiU" w:hAnsi="MingLiU" w:hint="eastAsia"/>
          <w:b/>
          <w:i/>
        </w:rPr>
        <w:t>四</w:t>
      </w:r>
      <w:r w:rsidR="00127CF0" w:rsidRPr="00875324">
        <w:rPr>
          <w:rFonts w:ascii="MingLiU" w:eastAsia="MingLiU" w:hAnsi="MingLiU" w:hint="eastAsia"/>
          <w:b/>
          <w:i/>
        </w:rPr>
        <w:t>至</w:t>
      </w:r>
      <w:r w:rsidR="001A4D56">
        <w:rPr>
          <w:rFonts w:ascii="MingLiU" w:eastAsia="MingLiU" w:hAnsi="MingLiU" w:hint="eastAsia"/>
          <w:b/>
          <w:i/>
        </w:rPr>
        <w:t>廿</w:t>
      </w:r>
      <w:r>
        <w:rPr>
          <w:rFonts w:ascii="MingLiU" w:eastAsia="MingLiU" w:hAnsi="MingLiU" w:hint="eastAsia"/>
          <w:b/>
          <w:i/>
        </w:rPr>
        <w:t>七</w:t>
      </w:r>
      <w:r w:rsidR="00127CF0" w:rsidRPr="00875324">
        <w:rPr>
          <w:rFonts w:ascii="MingLiU" w:eastAsia="MingLiU" w:hAnsi="MingLiU" w:hint="eastAsia"/>
          <w:b/>
          <w:i/>
        </w:rPr>
        <w:t>章：『</w:t>
      </w:r>
      <w:r w:rsidR="001A4D56">
        <w:rPr>
          <w:rFonts w:ascii="MingLiU" w:eastAsia="MingLiU" w:hAnsi="MingLiU" w:hint="eastAsia"/>
          <w:b/>
          <w:i/>
        </w:rPr>
        <w:t>聖潔與禍福</w:t>
      </w:r>
      <w:r w:rsidR="00127CF0" w:rsidRPr="00875324">
        <w:rPr>
          <w:rFonts w:ascii="MingLiU" w:eastAsia="MingLiU" w:hAnsi="MingLiU" w:hint="eastAsia"/>
          <w:b/>
          <w:i/>
        </w:rPr>
        <w:t>』</w:t>
      </w:r>
    </w:p>
    <w:p w:rsidR="003A727F" w:rsidRDefault="00B53698" w:rsidP="00245459">
      <w:pPr>
        <w:pStyle w:val="ListParagraph"/>
        <w:numPr>
          <w:ilvl w:val="0"/>
          <w:numId w:val="14"/>
        </w:numPr>
        <w:tabs>
          <w:tab w:val="left" w:pos="360"/>
        </w:tabs>
        <w:ind w:left="0" w:right="-750" w:firstLine="0"/>
        <w:rPr>
          <w:rFonts w:ascii="MingLiU" w:hAnsi="MingLiU"/>
        </w:rPr>
      </w:pPr>
      <w:r>
        <w:rPr>
          <w:rFonts w:ascii="MingLiU" w:hAnsi="MingLiU" w:hint="eastAsia"/>
        </w:rPr>
        <w:t>第廿四章一方面列舉傷害人畜該受的處罰，另一方面指示祭司要每天理燈，每週擺陳設餅，規定百姓要治死褻瀆神名的人。今人重視人權，防止虐畜，但卻蔑視上帝，我們可曾被同化了</w:t>
      </w:r>
      <w:r w:rsidR="00A4397D" w:rsidRPr="00691257">
        <w:rPr>
          <w:rFonts w:ascii="MingLiU" w:hAnsi="MingLiU" w:hint="eastAsia"/>
        </w:rPr>
        <w:t>？</w:t>
      </w:r>
    </w:p>
    <w:p w:rsidR="00691257" w:rsidRDefault="00B53698" w:rsidP="00245459">
      <w:pPr>
        <w:pStyle w:val="ListParagraph"/>
        <w:numPr>
          <w:ilvl w:val="0"/>
          <w:numId w:val="14"/>
        </w:numPr>
        <w:tabs>
          <w:tab w:val="left" w:pos="0"/>
          <w:tab w:val="left" w:pos="270"/>
        </w:tabs>
        <w:ind w:left="0" w:right="-750" w:firstLine="0"/>
        <w:rPr>
          <w:rFonts w:ascii="MingLiU" w:hAnsi="MingLiU"/>
        </w:rPr>
      </w:pPr>
      <w:r>
        <w:rPr>
          <w:rFonts w:ascii="MingLiU" w:hAnsi="MingLiU" w:hint="eastAsia"/>
        </w:rPr>
        <w:t>第廿五章，百姓幫助貧乏弟兄，借錢不取利，今日信徒與人在錢財關係上應以甚麼為準則？</w:t>
      </w:r>
    </w:p>
    <w:p w:rsidR="00176235" w:rsidRDefault="00CB266E" w:rsidP="004279A2">
      <w:pPr>
        <w:pStyle w:val="ListParagraph"/>
        <w:numPr>
          <w:ilvl w:val="0"/>
          <w:numId w:val="14"/>
        </w:numPr>
        <w:tabs>
          <w:tab w:val="left" w:pos="0"/>
          <w:tab w:val="left" w:pos="270"/>
        </w:tabs>
        <w:ind w:left="0" w:right="-750" w:firstLine="0"/>
        <w:rPr>
          <w:rFonts w:ascii="MingLiU" w:hAnsi="MingLiU"/>
        </w:rPr>
      </w:pPr>
      <w:r>
        <w:rPr>
          <w:rFonts w:ascii="MingLiU" w:hAnsi="MingLiU" w:hint="eastAsia"/>
        </w:rPr>
        <w:t>第廿六章，神對守約的以色列人予以甚麼應許</w:t>
      </w:r>
      <w:r w:rsidR="00005688">
        <w:rPr>
          <w:rFonts w:ascii="MingLiU" w:hAnsi="MingLiU" w:hint="eastAsia"/>
        </w:rPr>
        <w:t>？</w:t>
      </w:r>
      <w:r>
        <w:rPr>
          <w:rFonts w:ascii="MingLiU" w:hAnsi="MingLiU" w:hint="eastAsia"/>
        </w:rPr>
        <w:t>廿六</w:t>
      </w:r>
      <w:r w:rsidRPr="004279A2">
        <w:t>11</w:t>
      </w:r>
      <w:r w:rsidRPr="004279A2">
        <w:rPr>
          <w:rFonts w:hAnsi="MingLiU"/>
        </w:rPr>
        <w:t>～</w:t>
      </w:r>
      <w:r w:rsidRPr="004279A2">
        <w:t>13</w:t>
      </w:r>
      <w:r>
        <w:rPr>
          <w:rFonts w:ascii="MingLiU" w:hAnsi="MingLiU" w:hint="eastAsia"/>
        </w:rPr>
        <w:t>節是全章中心，對以色列</w:t>
      </w:r>
      <w:r w:rsidR="007522C7">
        <w:rPr>
          <w:rFonts w:ascii="MingLiU" w:hAnsi="MingLiU" w:hint="eastAsia"/>
        </w:rPr>
        <w:t>及基督徒有</w:t>
      </w:r>
      <w:r>
        <w:rPr>
          <w:rFonts w:ascii="MingLiU" w:hAnsi="MingLiU" w:hint="eastAsia"/>
        </w:rPr>
        <w:t>何意義？</w:t>
      </w:r>
    </w:p>
    <w:p w:rsidR="00CB266E" w:rsidRPr="00691257" w:rsidRDefault="00EA5ADB" w:rsidP="004279A2">
      <w:pPr>
        <w:pStyle w:val="ListParagraph"/>
        <w:numPr>
          <w:ilvl w:val="0"/>
          <w:numId w:val="14"/>
        </w:numPr>
        <w:tabs>
          <w:tab w:val="left" w:pos="0"/>
          <w:tab w:val="left" w:pos="270"/>
        </w:tabs>
        <w:ind w:left="0" w:right="-750" w:firstLine="0"/>
        <w:rPr>
          <w:rFonts w:ascii="MingLiU" w:hAnsi="MingLiU"/>
        </w:rPr>
      </w:pPr>
      <w:r>
        <w:rPr>
          <w:rFonts w:ascii="MingLiU" w:hAnsi="MingLiU" w:hint="eastAsia"/>
        </w:rPr>
        <w:t>廿七章定下許願</w:t>
      </w:r>
      <w:r w:rsidR="00CB266E">
        <w:rPr>
          <w:rFonts w:ascii="MingLiU" w:hAnsi="MingLiU" w:hint="eastAsia"/>
        </w:rPr>
        <w:t>條例，</w:t>
      </w:r>
      <w:r w:rsidR="00703157">
        <w:rPr>
          <w:rFonts w:ascii="MingLiU" w:hAnsi="MingLiU" w:hint="eastAsia"/>
        </w:rPr>
        <w:t>使百姓不敢隨意許願或許了願卻失信不還願。</w:t>
      </w:r>
      <w:r w:rsidR="00D67AFA">
        <w:rPr>
          <w:rFonts w:ascii="MingLiU" w:hAnsi="MingLiU" w:hint="eastAsia"/>
        </w:rPr>
        <w:t>新約的標準</w:t>
      </w:r>
      <w:r w:rsidR="00CB266E">
        <w:rPr>
          <w:rFonts w:ascii="MingLiU" w:hAnsi="MingLiU" w:hint="eastAsia"/>
        </w:rPr>
        <w:t>是甚麼？〔參</w:t>
      </w:r>
      <w:r w:rsidR="00703157">
        <w:rPr>
          <w:rFonts w:ascii="MingLiU" w:hAnsi="MingLiU" w:hint="eastAsia"/>
        </w:rPr>
        <w:t>馬太福音八</w:t>
      </w:r>
      <w:r w:rsidR="00703157" w:rsidRPr="00D67AFA">
        <w:t>37</w:t>
      </w:r>
      <w:r w:rsidR="00CB266E">
        <w:rPr>
          <w:rFonts w:ascii="MingLiU" w:hAnsi="MingLiU" w:hint="eastAsia"/>
        </w:rPr>
        <w:t>〕</w:t>
      </w:r>
    </w:p>
    <w:p w:rsidR="00DA36BD" w:rsidRPr="008E70D0" w:rsidRDefault="00DA36BD" w:rsidP="00D67AFA">
      <w:pPr>
        <w:pStyle w:val="ListParagraph"/>
        <w:tabs>
          <w:tab w:val="left" w:pos="270"/>
          <w:tab w:val="left" w:pos="540"/>
        </w:tabs>
        <w:ind w:left="0" w:right="-75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  <w:r w:rsidR="00D67AFA">
        <w:rPr>
          <w:rFonts w:ascii="MingLiU" w:hAnsi="MingLiU" w:hint="eastAsia"/>
        </w:rPr>
        <w:t>______________</w:t>
      </w:r>
      <w:r>
        <w:rPr>
          <w:rFonts w:ascii="MingLiU" w:hAnsi="MingLiU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MingLiU" w:eastAsia="MingLiU" w:hAnsi="MingLiU" w:cs="PMingLiU"/>
        </w:rPr>
      </w:pPr>
    </w:p>
    <w:p w:rsidR="003B62E0" w:rsidRPr="00875324" w:rsidRDefault="00703157" w:rsidP="004279A2">
      <w:pPr>
        <w:pStyle w:val="ListParagraph"/>
        <w:numPr>
          <w:ilvl w:val="0"/>
          <w:numId w:val="13"/>
        </w:numPr>
        <w:ind w:left="36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民</w:t>
      </w:r>
      <w:r w:rsidR="004F70B7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一</w:t>
      </w:r>
      <w:r w:rsidR="003B62E0" w:rsidRPr="00875324">
        <w:rPr>
          <w:rFonts w:ascii="MingLiU" w:eastAsia="MingLiU" w:hAnsi="MingLiU" w:hint="eastAsia"/>
          <w:b/>
          <w:i/>
        </w:rPr>
        <w:t>至</w:t>
      </w:r>
      <w:r>
        <w:rPr>
          <w:rFonts w:ascii="MingLiU" w:eastAsia="MingLiU" w:hAnsi="MingLiU" w:hint="eastAsia"/>
          <w:b/>
          <w:i/>
        </w:rPr>
        <w:t>四</w:t>
      </w:r>
      <w:r w:rsidR="003B62E0" w:rsidRPr="00875324">
        <w:rPr>
          <w:rFonts w:ascii="MingLiU" w:eastAsia="MingLiU" w:hAnsi="MingLiU" w:hint="eastAsia"/>
          <w:b/>
          <w:i/>
        </w:rPr>
        <w:t>章：『</w:t>
      </w:r>
      <w:r>
        <w:rPr>
          <w:rFonts w:ascii="MingLiU" w:eastAsia="MingLiU" w:hAnsi="MingLiU" w:hint="eastAsia"/>
          <w:b/>
          <w:i/>
        </w:rPr>
        <w:t>數點以色列男丁</w:t>
      </w:r>
      <w:r w:rsidR="003B62E0" w:rsidRPr="00875324">
        <w:rPr>
          <w:rFonts w:ascii="MingLiU" w:eastAsia="MingLiU" w:hAnsi="MingLiU" w:hint="eastAsia"/>
          <w:b/>
          <w:i/>
        </w:rPr>
        <w:t>』</w:t>
      </w:r>
    </w:p>
    <w:p w:rsidR="00CF5161" w:rsidRDefault="00703157" w:rsidP="004279A2">
      <w:pPr>
        <w:pStyle w:val="ListParagraph"/>
        <w:numPr>
          <w:ilvl w:val="0"/>
          <w:numId w:val="19"/>
        </w:numPr>
        <w:tabs>
          <w:tab w:val="center" w:pos="0"/>
          <w:tab w:val="left" w:pos="270"/>
        </w:tabs>
        <w:ind w:left="0" w:right="-750" w:firstLine="0"/>
        <w:rPr>
          <w:rFonts w:ascii="MingLiU" w:hAnsi="MingLiU"/>
        </w:rPr>
      </w:pPr>
      <w:r>
        <w:rPr>
          <w:rFonts w:ascii="MingLiU" w:hAnsi="MingLiU" w:hint="eastAsia"/>
        </w:rPr>
        <w:t>『耶和華曉諭摩西』這句話〔一</w:t>
      </w:r>
      <w:r w:rsidRPr="004279A2">
        <w:t>1</w:t>
      </w:r>
      <w:r>
        <w:rPr>
          <w:rFonts w:ascii="MingLiU" w:hAnsi="MingLiU" w:hint="eastAsia"/>
        </w:rPr>
        <w:t>〕，在民數記出現了八十次</w:t>
      </w:r>
      <w:r w:rsidR="004279A2">
        <w:rPr>
          <w:rFonts w:ascii="MingLiU" w:hAnsi="MingLiU"/>
        </w:rPr>
        <w:t xml:space="preserve">, </w:t>
      </w:r>
      <w:r w:rsidR="004279A2">
        <w:rPr>
          <w:rFonts w:ascii="MingLiU" w:hAnsi="MingLiU" w:hint="eastAsia"/>
        </w:rPr>
        <w:t>對民數記</w:t>
      </w:r>
      <w:r w:rsidR="009E68D9">
        <w:rPr>
          <w:rFonts w:ascii="MingLiU" w:hAnsi="MingLiU" w:hint="eastAsia"/>
        </w:rPr>
        <w:t>的</w:t>
      </w:r>
      <w:r w:rsidR="004279A2">
        <w:rPr>
          <w:rFonts w:ascii="MingLiU" w:hAnsi="MingLiU" w:hint="eastAsia"/>
        </w:rPr>
        <w:t>主題</w:t>
      </w:r>
      <w:r w:rsidR="009E68D9">
        <w:rPr>
          <w:rFonts w:ascii="MingLiU" w:hAnsi="MingLiU" w:hint="eastAsia"/>
        </w:rPr>
        <w:t>信息</w:t>
      </w:r>
      <w:r w:rsidR="004279A2">
        <w:rPr>
          <w:rFonts w:ascii="MingLiU" w:hAnsi="MingLiU" w:hint="eastAsia"/>
        </w:rPr>
        <w:t>有何提示</w:t>
      </w:r>
      <w:r w:rsidR="00CF5161">
        <w:rPr>
          <w:rFonts w:ascii="MingLiU" w:hAnsi="MingLiU" w:hint="eastAsia"/>
        </w:rPr>
        <w:t>？</w:t>
      </w:r>
    </w:p>
    <w:p w:rsidR="00703157" w:rsidRDefault="009C05CD" w:rsidP="007522C7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center" w:pos="360"/>
        </w:tabs>
        <w:ind w:left="0" w:right="-750" w:firstLine="0"/>
        <w:rPr>
          <w:rFonts w:ascii="MingLiU" w:hAnsi="MingLiU"/>
        </w:rPr>
      </w:pPr>
      <w:r>
        <w:rPr>
          <w:rFonts w:ascii="MingLiU" w:hAnsi="MingLiU" w:hint="eastAsia"/>
        </w:rPr>
        <w:t>這次以色列十二支派為何要指定首領〔一</w:t>
      </w:r>
      <w:r w:rsidRPr="009E68D9">
        <w:t>4</w:t>
      </w:r>
      <w:r w:rsidRPr="009E68D9">
        <w:rPr>
          <w:rFonts w:hAnsi="MingLiU"/>
        </w:rPr>
        <w:t>，</w:t>
      </w:r>
      <w:r w:rsidRPr="009E68D9">
        <w:t>16</w:t>
      </w:r>
      <w:r w:rsidR="007522C7">
        <w:rPr>
          <w:rFonts w:ascii="MingLiU" w:hAnsi="MingLiU" w:hint="eastAsia"/>
        </w:rPr>
        <w:t>〕？領袖的名字皆記在第一章中，這有何</w:t>
      </w:r>
      <w:r>
        <w:rPr>
          <w:rFonts w:ascii="MingLiU" w:hAnsi="MingLiU" w:hint="eastAsia"/>
        </w:rPr>
        <w:t>意義？</w:t>
      </w:r>
    </w:p>
    <w:p w:rsidR="009C05CD" w:rsidRDefault="007522C7" w:rsidP="007522C7">
      <w:pPr>
        <w:pStyle w:val="ListParagraph"/>
        <w:numPr>
          <w:ilvl w:val="0"/>
          <w:numId w:val="19"/>
        </w:numPr>
        <w:tabs>
          <w:tab w:val="left" w:pos="-180"/>
          <w:tab w:val="left" w:pos="270"/>
        </w:tabs>
        <w:ind w:left="-180" w:right="-570" w:firstLine="90"/>
        <w:rPr>
          <w:rFonts w:ascii="MingLiU" w:hAnsi="MingLiU"/>
        </w:rPr>
      </w:pPr>
      <w:r>
        <w:rPr>
          <w:rFonts w:ascii="MingLiU" w:hAnsi="MingLiU" w:hint="eastAsia"/>
        </w:rPr>
        <w:lastRenderedPageBreak/>
        <w:t>十二支派按規定有條不紊地對著會幕安營，這包含甚麼屬靈教訓？安營</w:t>
      </w:r>
      <w:r w:rsidR="009C05CD">
        <w:rPr>
          <w:rFonts w:ascii="MingLiU" w:hAnsi="MingLiU" w:hint="eastAsia"/>
        </w:rPr>
        <w:t>模式對今日教會的運作及架構有何啟示？</w:t>
      </w:r>
    </w:p>
    <w:p w:rsidR="009C05CD" w:rsidRDefault="00195558" w:rsidP="007522C7">
      <w:pPr>
        <w:pStyle w:val="ListParagraph"/>
        <w:numPr>
          <w:ilvl w:val="0"/>
          <w:numId w:val="19"/>
        </w:numPr>
        <w:tabs>
          <w:tab w:val="left" w:pos="-90"/>
          <w:tab w:val="center" w:pos="90"/>
          <w:tab w:val="left" w:pos="270"/>
        </w:tabs>
        <w:ind w:left="-90" w:right="-660" w:firstLine="0"/>
        <w:rPr>
          <w:rFonts w:ascii="MingLiU" w:hAnsi="MingLiU"/>
        </w:rPr>
      </w:pPr>
      <w:r>
        <w:rPr>
          <w:rFonts w:ascii="MingLiU" w:hAnsi="MingLiU" w:hint="eastAsia"/>
        </w:rPr>
        <w:t>你認為利未人和祭司在職責上有輕重之分嗎？民數記的教導是甚麼？你對教會中的牧師傳道人，和其他領袖是否一視同仁呢？他們之間有沒有分別，責任與權柄有沒有分別？甚麼才是聖經原則？</w:t>
      </w:r>
    </w:p>
    <w:p w:rsidR="00195558" w:rsidRPr="00195558" w:rsidRDefault="002A4248" w:rsidP="007522C7">
      <w:pPr>
        <w:pStyle w:val="ListParagraph"/>
        <w:numPr>
          <w:ilvl w:val="0"/>
          <w:numId w:val="19"/>
        </w:numPr>
        <w:tabs>
          <w:tab w:val="left" w:pos="-90"/>
          <w:tab w:val="left" w:pos="270"/>
        </w:tabs>
        <w:ind w:left="-90" w:right="-840" w:firstLine="0"/>
        <w:rPr>
          <w:rFonts w:ascii="MingLiU" w:hAnsi="MingLiU"/>
        </w:rPr>
      </w:pPr>
      <w:r>
        <w:rPr>
          <w:rFonts w:ascii="MingLiU" w:hAnsi="MingLiU" w:hint="eastAsia"/>
        </w:rPr>
        <w:t>第</w:t>
      </w:r>
      <w:r w:rsidR="00195558">
        <w:rPr>
          <w:rFonts w:ascii="MingLiU" w:hAnsi="MingLiU" w:hint="eastAsia"/>
        </w:rPr>
        <w:t>三，四章有『分工』</w:t>
      </w:r>
      <w:r>
        <w:rPr>
          <w:rFonts w:ascii="MingLiU" w:hAnsi="MingLiU" w:hint="eastAsia"/>
        </w:rPr>
        <w:t>的觀念。</w:t>
      </w:r>
      <w:r w:rsidR="00195558">
        <w:rPr>
          <w:rFonts w:ascii="MingLiU" w:hAnsi="MingLiU" w:hint="eastAsia"/>
        </w:rPr>
        <w:t>有人認為教會中甚麼重要的事都要大家決定，你同意這看法嗎？『分工』與『民主』有沒有衝突？</w:t>
      </w:r>
    </w:p>
    <w:p w:rsidR="00DA36BD" w:rsidRPr="007522C7" w:rsidRDefault="007522C7" w:rsidP="007522C7">
      <w:pPr>
        <w:pStyle w:val="ListParagraph"/>
        <w:tabs>
          <w:tab w:val="left" w:pos="270"/>
          <w:tab w:val="left" w:pos="540"/>
        </w:tabs>
        <w:ind w:left="-90" w:right="-660"/>
        <w:rPr>
          <w:rFonts w:ascii="MingLiU" w:hAnsi="MingLiU"/>
        </w:rPr>
      </w:pPr>
      <w:r>
        <w:rPr>
          <w:rFonts w:ascii="MingLiU" w:hAnsi="MingLiU" w:hint="eastAsia"/>
        </w:rPr>
        <w:t>_____</w:t>
      </w:r>
      <w:r w:rsidR="00DA36BD">
        <w:rPr>
          <w:rFonts w:ascii="MingLiU" w:hAnsi="MingLiU" w:hint="eastAsia"/>
        </w:rPr>
        <w:t>___________________________________________</w:t>
      </w:r>
      <w:r>
        <w:rPr>
          <w:rFonts w:ascii="MingLiU" w:hAnsi="MingLiU" w:hint="eastAsia"/>
        </w:rPr>
        <w:t>______</w:t>
      </w:r>
      <w:r w:rsidR="00DA36BD" w:rsidRPr="007522C7">
        <w:rPr>
          <w:rFonts w:ascii="MingLiU" w:hAnsi="MingLiU" w:hint="eastAsia"/>
        </w:rPr>
        <w:t>________________________________________</w:t>
      </w:r>
      <w:r>
        <w:rPr>
          <w:rFonts w:ascii="MingLiU" w:hAnsi="MingLiU" w:hint="eastAsia"/>
        </w:rPr>
        <w:t>______</w:t>
      </w:r>
    </w:p>
    <w:p w:rsidR="004F70B7" w:rsidRPr="008E70D0" w:rsidRDefault="004F70B7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MingLiU" w:hAnsi="MingLiU"/>
        </w:rPr>
      </w:pPr>
    </w:p>
    <w:p w:rsidR="00111079" w:rsidRPr="00875324" w:rsidRDefault="00195558" w:rsidP="007522C7">
      <w:pPr>
        <w:pStyle w:val="ListParagraph"/>
        <w:numPr>
          <w:ilvl w:val="0"/>
          <w:numId w:val="13"/>
        </w:numPr>
        <w:ind w:left="36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民五</w:t>
      </w:r>
      <w:r w:rsidR="005355D6">
        <w:rPr>
          <w:rFonts w:ascii="MingLiU" w:eastAsia="MingLiU" w:hAnsi="MingLiU" w:hint="eastAsia"/>
          <w:b/>
          <w:i/>
        </w:rPr>
        <w:t>章至</w:t>
      </w:r>
      <w:r>
        <w:rPr>
          <w:rFonts w:ascii="MingLiU" w:eastAsia="MingLiU" w:hAnsi="MingLiU" w:hint="eastAsia"/>
          <w:b/>
          <w:i/>
        </w:rPr>
        <w:t>八</w:t>
      </w:r>
      <w:r w:rsidR="00111079" w:rsidRPr="00875324">
        <w:rPr>
          <w:rFonts w:ascii="MingLiU" w:eastAsia="MingLiU" w:hAnsi="MingLiU" w:hint="eastAsia"/>
          <w:b/>
          <w:i/>
        </w:rPr>
        <w:t>章：『</w:t>
      </w:r>
      <w:r>
        <w:rPr>
          <w:rFonts w:ascii="MingLiU" w:eastAsia="MingLiU" w:hAnsi="MingLiU" w:hint="eastAsia"/>
          <w:b/>
          <w:i/>
        </w:rPr>
        <w:t>奉獻的百姓</w:t>
      </w:r>
      <w:r w:rsidR="00111079" w:rsidRPr="00875324">
        <w:rPr>
          <w:rFonts w:ascii="MingLiU" w:eastAsia="MingLiU" w:hAnsi="MingLiU" w:hint="eastAsia"/>
          <w:b/>
          <w:i/>
        </w:rPr>
        <w:t>』</w:t>
      </w:r>
    </w:p>
    <w:p w:rsidR="008351B1" w:rsidRDefault="00AC1D1F" w:rsidP="007522C7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-90" w:right="-750" w:firstLine="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耶和華規定不潔的以色列人不可住在營中，要與眾人隔離。這與耶穌手</w:t>
      </w:r>
      <w:r w:rsidR="001464AA">
        <w:rPr>
          <w:rFonts w:ascii="MingLiU" w:eastAsia="MingLiU" w:hAnsi="MingLiU" w:cs="PMingLiU" w:hint="eastAsia"/>
        </w:rPr>
        <w:t>摸</w:t>
      </w:r>
      <w:r>
        <w:rPr>
          <w:rFonts w:ascii="MingLiU" w:eastAsia="MingLiU" w:hAnsi="MingLiU" w:cs="PMingLiU" w:hint="eastAsia"/>
        </w:rPr>
        <w:t>病</w:t>
      </w:r>
      <w:r w:rsidR="001464AA">
        <w:rPr>
          <w:rFonts w:ascii="MingLiU" w:eastAsia="MingLiU" w:hAnsi="MingLiU" w:cs="PMingLiU" w:hint="eastAsia"/>
        </w:rPr>
        <w:t>人，親近稅吏與罪人有</w:t>
      </w:r>
      <w:r w:rsidR="001F506A">
        <w:rPr>
          <w:rFonts w:ascii="MingLiU" w:eastAsia="MingLiU" w:hAnsi="MingLiU" w:cs="PMingLiU" w:hint="eastAsia"/>
        </w:rPr>
        <w:t>沒有</w:t>
      </w:r>
      <w:r w:rsidR="001464AA">
        <w:rPr>
          <w:rFonts w:ascii="MingLiU" w:eastAsia="MingLiU" w:hAnsi="MingLiU" w:cs="PMingLiU" w:hint="eastAsia"/>
        </w:rPr>
        <w:t>抵觸</w:t>
      </w:r>
      <w:r w:rsidR="008351B1">
        <w:rPr>
          <w:rFonts w:ascii="MingLiU" w:eastAsia="MingLiU" w:hAnsi="MingLiU" w:cs="PMingLiU" w:hint="eastAsia"/>
        </w:rPr>
        <w:t>？</w:t>
      </w:r>
    </w:p>
    <w:p w:rsidR="001464AA" w:rsidRDefault="007522C7" w:rsidP="007522C7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-90" w:right="-840" w:firstLine="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第六章記述拿細耳人</w:t>
      </w:r>
      <w:r w:rsidR="001464AA">
        <w:rPr>
          <w:rFonts w:ascii="MingLiU" w:eastAsia="MingLiU" w:hAnsi="MingLiU" w:cs="PMingLiU" w:hint="eastAsia"/>
        </w:rPr>
        <w:t>條例。『拿細耳人』</w:t>
      </w:r>
      <w:r w:rsidR="002259F2">
        <w:rPr>
          <w:rFonts w:ascii="MingLiU" w:eastAsia="MingLiU" w:hAnsi="MingLiU" w:cs="PMingLiU" w:hint="eastAsia"/>
        </w:rPr>
        <w:t>許願</w:t>
      </w:r>
      <w:r w:rsidR="001464AA">
        <w:rPr>
          <w:rFonts w:ascii="MingLiU" w:eastAsia="MingLiU" w:hAnsi="MingLiU" w:cs="PMingLiU" w:hint="eastAsia"/>
        </w:rPr>
        <w:t>『離俗』，</w:t>
      </w:r>
      <w:r>
        <w:rPr>
          <w:rFonts w:ascii="MingLiU" w:eastAsia="MingLiU" w:hAnsi="MingLiU" w:cs="PMingLiU" w:hint="eastAsia"/>
        </w:rPr>
        <w:t>過隱退生活。有些</w:t>
      </w:r>
      <w:r w:rsidR="001464AA">
        <w:rPr>
          <w:rFonts w:ascii="MingLiU" w:eastAsia="MingLiU" w:hAnsi="MingLiU" w:cs="PMingLiU" w:hint="eastAsia"/>
        </w:rPr>
        <w:t>『拿細耳人』願的</w:t>
      </w:r>
      <w:r w:rsidR="002259F2">
        <w:rPr>
          <w:rFonts w:ascii="MingLiU" w:eastAsia="MingLiU" w:hAnsi="MingLiU" w:cs="PMingLiU" w:hint="eastAsia"/>
        </w:rPr>
        <w:t>人</w:t>
      </w:r>
      <w:r w:rsidR="002A4248">
        <w:rPr>
          <w:rFonts w:ascii="MingLiU" w:eastAsia="MingLiU" w:hAnsi="MingLiU" w:cs="PMingLiU" w:hint="eastAsia"/>
        </w:rPr>
        <w:t>若仍</w:t>
      </w:r>
      <w:r w:rsidR="001464AA">
        <w:rPr>
          <w:rFonts w:ascii="MingLiU" w:eastAsia="MingLiU" w:hAnsi="MingLiU" w:cs="PMingLiU" w:hint="eastAsia"/>
        </w:rPr>
        <w:t>活在人群中，就要離開葡萄</w:t>
      </w:r>
      <w:r w:rsidR="002A4248">
        <w:rPr>
          <w:rFonts w:ascii="MingLiU" w:eastAsia="MingLiU" w:hAnsi="MingLiU" w:cs="PMingLiU" w:hint="eastAsia"/>
        </w:rPr>
        <w:t>與酒</w:t>
      </w:r>
      <w:r w:rsidR="001464AA">
        <w:rPr>
          <w:rFonts w:ascii="MingLiU" w:eastAsia="MingLiU" w:hAnsi="MingLiU" w:cs="PMingLiU" w:hint="eastAsia"/>
        </w:rPr>
        <w:t>，</w:t>
      </w:r>
      <w:r w:rsidR="002259F2">
        <w:rPr>
          <w:rFonts w:ascii="MingLiU" w:eastAsia="MingLiU" w:hAnsi="MingLiU" w:cs="PMingLiU" w:hint="eastAsia"/>
        </w:rPr>
        <w:t>專心</w:t>
      </w:r>
      <w:r w:rsidR="001464AA">
        <w:rPr>
          <w:rFonts w:ascii="MingLiU" w:eastAsia="MingLiU" w:hAnsi="MingLiU" w:cs="PMingLiU" w:hint="eastAsia"/>
        </w:rPr>
        <w:t>建立與</w:t>
      </w:r>
      <w:r w:rsidR="002259F2">
        <w:rPr>
          <w:rFonts w:ascii="MingLiU" w:eastAsia="MingLiU" w:hAnsi="MingLiU" w:cs="PMingLiU" w:hint="eastAsia"/>
        </w:rPr>
        <w:t>神的</w:t>
      </w:r>
      <w:r w:rsidR="001464AA">
        <w:rPr>
          <w:rFonts w:ascii="MingLiU" w:eastAsia="MingLiU" w:hAnsi="MingLiU" w:cs="PMingLiU" w:hint="eastAsia"/>
        </w:rPr>
        <w:t>關係。有人說，所有</w:t>
      </w:r>
      <w:r w:rsidR="002A4248">
        <w:rPr>
          <w:rFonts w:ascii="MingLiU" w:eastAsia="MingLiU" w:hAnsi="MingLiU" w:cs="PMingLiU" w:hint="eastAsia"/>
        </w:rPr>
        <w:t>基督徒都是</w:t>
      </w:r>
      <w:r w:rsidR="001464AA">
        <w:rPr>
          <w:rFonts w:ascii="MingLiU" w:eastAsia="MingLiU" w:hAnsi="MingLiU" w:cs="PMingLiU" w:hint="eastAsia"/>
        </w:rPr>
        <w:t>拿細耳人，你</w:t>
      </w:r>
      <w:r>
        <w:rPr>
          <w:rFonts w:ascii="MingLiU" w:eastAsia="MingLiU" w:hAnsi="MingLiU" w:cs="PMingLiU" w:hint="eastAsia"/>
        </w:rPr>
        <w:t>同意嗎？為甚麼</w:t>
      </w:r>
      <w:r w:rsidR="001464AA">
        <w:rPr>
          <w:rFonts w:ascii="MingLiU" w:eastAsia="MingLiU" w:hAnsi="MingLiU" w:cs="PMingLiU" w:hint="eastAsia"/>
        </w:rPr>
        <w:t>？</w:t>
      </w:r>
    </w:p>
    <w:p w:rsidR="001464AA" w:rsidRDefault="001464AA" w:rsidP="007522C7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-90" w:right="-750" w:firstLine="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為何第七章記載一串很長為會幕建立而獻禮物的族長名字，並把所獻的禮物記得清清楚楚。新約不是教導我們，左手做的不要被右手知道</w:t>
      </w:r>
      <w:r w:rsidR="0042069E">
        <w:rPr>
          <w:rFonts w:ascii="MingLiU" w:eastAsia="MingLiU" w:hAnsi="MingLiU" w:cs="PMingLiU" w:hint="eastAsia"/>
        </w:rPr>
        <w:t>〔太六</w:t>
      </w:r>
      <w:r w:rsidR="0042069E" w:rsidRPr="007522C7">
        <w:rPr>
          <w:rFonts w:eastAsia="MingLiU"/>
        </w:rPr>
        <w:t>1</w:t>
      </w:r>
      <w:r w:rsidR="0042069E" w:rsidRPr="007522C7">
        <w:rPr>
          <w:rFonts w:eastAsia="MingLiU" w:hAnsi="MingLiU"/>
        </w:rPr>
        <w:t>～</w:t>
      </w:r>
      <w:r w:rsidR="0042069E" w:rsidRPr="007522C7">
        <w:rPr>
          <w:rFonts w:eastAsia="MingLiU"/>
        </w:rPr>
        <w:t>4</w:t>
      </w:r>
      <w:r w:rsidR="0042069E">
        <w:rPr>
          <w:rFonts w:ascii="MingLiU" w:eastAsia="MingLiU" w:hAnsi="MingLiU" w:cs="PMingLiU" w:hint="eastAsia"/>
        </w:rPr>
        <w:t>〕。這事怎樣解釋？</w:t>
      </w:r>
    </w:p>
    <w:p w:rsidR="0042069E" w:rsidRPr="00B52E81" w:rsidRDefault="0042069E" w:rsidP="007522C7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-90" w:right="-840" w:firstLine="0"/>
        <w:rPr>
          <w:rFonts w:ascii="MingLiU" w:eastAsia="MingLiU" w:hAnsi="MingLiU" w:cs="PMingLiU"/>
        </w:rPr>
      </w:pPr>
      <w:r>
        <w:rPr>
          <w:rFonts w:ascii="MingLiU" w:eastAsia="MingLiU" w:hAnsi="MingLiU" w:cs="PMingLiU" w:hint="eastAsia"/>
        </w:rPr>
        <w:t>第八章</w:t>
      </w:r>
      <w:r w:rsidRPr="007522C7">
        <w:rPr>
          <w:rFonts w:eastAsia="MingLiU"/>
        </w:rPr>
        <w:t>15</w:t>
      </w:r>
      <w:r>
        <w:rPr>
          <w:rFonts w:ascii="MingLiU" w:eastAsia="MingLiU" w:hAnsi="MingLiU" w:cs="PMingLiU" w:hint="eastAsia"/>
        </w:rPr>
        <w:t>節，耶和華吩咐摩西，將利未人當作搖祭奉上。利未人屬於上帝是因他們代替以色列人『長子屬神』的身份？『搖祭』又是甚麼？這話何解？</w:t>
      </w:r>
    </w:p>
    <w:p w:rsidR="008351B1" w:rsidRPr="008E70D0" w:rsidRDefault="00DA36BD" w:rsidP="00F4043E">
      <w:pPr>
        <w:pStyle w:val="ListParagraph"/>
        <w:tabs>
          <w:tab w:val="left" w:pos="270"/>
          <w:tab w:val="left" w:pos="540"/>
        </w:tabs>
        <w:ind w:left="-90" w:right="-750"/>
        <w:rPr>
          <w:rFonts w:ascii="MingLiU" w:hAnsi="MingLiU"/>
        </w:rPr>
      </w:pPr>
      <w:r>
        <w:rPr>
          <w:rFonts w:ascii="MingLiU" w:hAnsi="MingLiU" w:hint="eastAsia"/>
        </w:rPr>
        <w:t>___________________________________________</w:t>
      </w:r>
      <w:r w:rsidR="00F4043E">
        <w:rPr>
          <w:rFonts w:ascii="MingLiU" w:hAnsi="MingLiU" w:hint="eastAsia"/>
        </w:rPr>
        <w:t>________________</w:t>
      </w:r>
      <w:r w:rsidR="008351B1">
        <w:rPr>
          <w:rFonts w:ascii="MingLiU" w:hAnsi="MingLiU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MingLiU" w:eastAsia="MingLiU" w:hAnsi="MingLiU" w:cs="PMingLiU"/>
        </w:rPr>
      </w:pPr>
    </w:p>
    <w:p w:rsidR="00643E04" w:rsidRPr="00643E04" w:rsidRDefault="0042069E" w:rsidP="0078318B">
      <w:pPr>
        <w:pStyle w:val="ListParagraph"/>
        <w:numPr>
          <w:ilvl w:val="0"/>
          <w:numId w:val="13"/>
        </w:numPr>
        <w:ind w:left="36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民</w:t>
      </w:r>
      <w:r w:rsidR="00DF1901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九</w:t>
      </w:r>
      <w:r w:rsidR="00643E04" w:rsidRPr="00643E04">
        <w:rPr>
          <w:rFonts w:ascii="MingLiU" w:eastAsia="MingLiU" w:hAnsi="MingLiU" w:hint="eastAsia"/>
          <w:b/>
          <w:i/>
        </w:rPr>
        <w:t>至</w:t>
      </w:r>
      <w:r>
        <w:rPr>
          <w:rFonts w:ascii="MingLiU" w:eastAsia="MingLiU" w:hAnsi="MingLiU" w:hint="eastAsia"/>
          <w:b/>
          <w:i/>
        </w:rPr>
        <w:t>十二</w:t>
      </w:r>
      <w:r w:rsidR="00643E04" w:rsidRPr="00643E04">
        <w:rPr>
          <w:rFonts w:ascii="MingLiU" w:eastAsia="MingLiU" w:hAnsi="MingLiU" w:hint="eastAsia"/>
          <w:b/>
          <w:i/>
        </w:rPr>
        <w:t>章：『</w:t>
      </w:r>
      <w:r>
        <w:rPr>
          <w:rFonts w:ascii="MingLiU" w:eastAsia="MingLiU" w:hAnsi="MingLiU" w:hint="eastAsia"/>
          <w:b/>
          <w:i/>
        </w:rPr>
        <w:t>發怨言的百姓</w:t>
      </w:r>
      <w:r w:rsidR="00643E04" w:rsidRPr="00643E04">
        <w:rPr>
          <w:rFonts w:ascii="MingLiU" w:eastAsia="MingLiU" w:hAnsi="MingLiU" w:hint="eastAsia"/>
          <w:b/>
          <w:i/>
        </w:rPr>
        <w:t>』</w:t>
      </w:r>
    </w:p>
    <w:p w:rsidR="00DA36BD" w:rsidRDefault="0078318B" w:rsidP="0078318B">
      <w:pPr>
        <w:pStyle w:val="ListParagraph"/>
        <w:numPr>
          <w:ilvl w:val="0"/>
          <w:numId w:val="8"/>
        </w:numPr>
        <w:tabs>
          <w:tab w:val="center" w:pos="180"/>
        </w:tabs>
        <w:ind w:left="-90" w:right="-75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第九章記述以色列第二次守逾越節。</w:t>
      </w:r>
      <w:r w:rsidR="006D7C49">
        <w:rPr>
          <w:rFonts w:ascii="MingLiU" w:eastAsia="MingLiU" w:hAnsi="MingLiU" w:hint="eastAsia"/>
        </w:rPr>
        <w:t>第一次是出埃及時守。</w:t>
      </w:r>
      <w:r>
        <w:rPr>
          <w:rFonts w:ascii="MingLiU" w:eastAsia="MingLiU" w:hAnsi="MingLiU" w:hint="eastAsia"/>
        </w:rPr>
        <w:t>他們再守逾越節，更深地體會分別為聖事奉上帝的意義。這次逾越節</w:t>
      </w:r>
      <w:r w:rsidR="00B7491A">
        <w:rPr>
          <w:rFonts w:ascii="MingLiU" w:eastAsia="MingLiU" w:hAnsi="MingLiU" w:hint="eastAsia"/>
        </w:rPr>
        <w:t>是他們預備進入應許地的時候，意義何在</w:t>
      </w:r>
      <w:r w:rsidR="003B0ADB">
        <w:rPr>
          <w:rFonts w:ascii="MingLiU" w:eastAsia="MingLiU" w:hAnsi="MingLiU" w:hint="eastAsia"/>
        </w:rPr>
        <w:t>？</w:t>
      </w:r>
    </w:p>
    <w:p w:rsidR="00E44FD8" w:rsidRDefault="001F506A" w:rsidP="0078318B">
      <w:pPr>
        <w:pStyle w:val="ListParagraph"/>
        <w:numPr>
          <w:ilvl w:val="0"/>
          <w:numId w:val="8"/>
        </w:numPr>
        <w:ind w:left="27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以色列人為</w:t>
      </w:r>
      <w:r w:rsidR="002259F2">
        <w:rPr>
          <w:rFonts w:ascii="MingLiU" w:eastAsia="MingLiU" w:hAnsi="MingLiU" w:hint="eastAsia"/>
        </w:rPr>
        <w:t>何</w:t>
      </w:r>
      <w:r>
        <w:rPr>
          <w:rFonts w:ascii="MingLiU" w:eastAsia="MingLiU" w:hAnsi="MingLiU" w:hint="eastAsia"/>
        </w:rPr>
        <w:t>發怨言</w:t>
      </w:r>
      <w:r w:rsidR="00081925">
        <w:rPr>
          <w:rFonts w:ascii="MingLiU" w:eastAsia="MingLiU" w:hAnsi="MingLiU" w:hint="eastAsia"/>
        </w:rPr>
        <w:t>？</w:t>
      </w:r>
      <w:r w:rsidR="002259F2">
        <w:rPr>
          <w:rFonts w:ascii="MingLiU" w:eastAsia="MingLiU" w:hAnsi="MingLiU" w:hint="eastAsia"/>
        </w:rPr>
        <w:t>結果如何</w:t>
      </w:r>
      <w:r>
        <w:rPr>
          <w:rFonts w:ascii="MingLiU" w:eastAsia="MingLiU" w:hAnsi="MingLiU" w:hint="eastAsia"/>
        </w:rPr>
        <w:t>？</w:t>
      </w:r>
    </w:p>
    <w:p w:rsidR="001F506A" w:rsidRDefault="001F506A" w:rsidP="0078318B">
      <w:pPr>
        <w:pStyle w:val="ListParagraph"/>
        <w:numPr>
          <w:ilvl w:val="0"/>
          <w:numId w:val="8"/>
        </w:numPr>
        <w:ind w:left="27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耶和華為摩西設立</w:t>
      </w:r>
      <w:r w:rsidR="002259F2">
        <w:rPr>
          <w:rFonts w:ascii="MingLiU" w:eastAsia="MingLiU" w:hAnsi="MingLiU" w:hint="eastAsia"/>
        </w:rPr>
        <w:t>輔助的</w:t>
      </w:r>
      <w:r>
        <w:rPr>
          <w:rFonts w:ascii="MingLiU" w:eastAsia="MingLiU" w:hAnsi="MingLiU" w:hint="eastAsia"/>
        </w:rPr>
        <w:t>七十人</w:t>
      </w:r>
      <w:r w:rsidR="002259F2">
        <w:rPr>
          <w:rFonts w:ascii="MingLiU" w:eastAsia="MingLiU" w:hAnsi="MingLiU" w:hint="eastAsia"/>
        </w:rPr>
        <w:t>有何意義</w:t>
      </w:r>
      <w:r>
        <w:rPr>
          <w:rFonts w:ascii="MingLiU" w:eastAsia="MingLiU" w:hAnsi="MingLiU" w:hint="eastAsia"/>
        </w:rPr>
        <w:t>？</w:t>
      </w:r>
    </w:p>
    <w:p w:rsidR="00764F52" w:rsidRPr="008E70D0" w:rsidRDefault="00E44FD8" w:rsidP="00BF62E1">
      <w:pPr>
        <w:pStyle w:val="ListParagraph"/>
        <w:tabs>
          <w:tab w:val="left" w:pos="270"/>
          <w:tab w:val="left" w:pos="540"/>
        </w:tabs>
        <w:ind w:left="-180" w:right="-210"/>
        <w:rPr>
          <w:rFonts w:ascii="MingLiU" w:hAnsi="MingLiU"/>
        </w:rPr>
      </w:pPr>
      <w:r>
        <w:rPr>
          <w:rFonts w:ascii="MingLiU" w:hAnsi="MingLiU" w:hint="eastAsia"/>
        </w:rPr>
        <w:lastRenderedPageBreak/>
        <w:t>___________________________________________</w:t>
      </w:r>
      <w:r w:rsidR="00BF62E1">
        <w:rPr>
          <w:rFonts w:ascii="MingLiU" w:hAnsi="MingLiU" w:hint="eastAsia"/>
        </w:rPr>
        <w:t>________</w:t>
      </w:r>
      <w:r w:rsidR="00764F52">
        <w:rPr>
          <w:rFonts w:ascii="MingLiU" w:hAnsi="MingLiU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MingLiU" w:eastAsia="MingLiU" w:hAnsi="MingLiU"/>
          <w:b/>
          <w:i/>
        </w:rPr>
      </w:pPr>
    </w:p>
    <w:p w:rsidR="00DA36BD" w:rsidRDefault="001F506A" w:rsidP="00BF62E1">
      <w:pPr>
        <w:pStyle w:val="ListParagraph"/>
        <w:numPr>
          <w:ilvl w:val="0"/>
          <w:numId w:val="13"/>
        </w:numPr>
        <w:ind w:left="270" w:hanging="45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民</w:t>
      </w:r>
      <w:r w:rsidR="00557442">
        <w:rPr>
          <w:rFonts w:ascii="MingLiU" w:eastAsia="MingLiU" w:hAnsi="MingLiU" w:hint="eastAsia"/>
          <w:b/>
          <w:i/>
        </w:rPr>
        <w:t>第</w:t>
      </w:r>
      <w:r w:rsidR="00081925">
        <w:rPr>
          <w:rFonts w:ascii="MingLiU" w:eastAsia="MingLiU" w:hAnsi="MingLiU" w:hint="eastAsia"/>
          <w:b/>
          <w:i/>
        </w:rPr>
        <w:t>十</w:t>
      </w:r>
      <w:r>
        <w:rPr>
          <w:rFonts w:ascii="MingLiU" w:eastAsia="MingLiU" w:hAnsi="MingLiU" w:hint="eastAsia"/>
          <w:b/>
          <w:i/>
        </w:rPr>
        <w:t>三</w:t>
      </w:r>
      <w:r w:rsidR="00DA36BD" w:rsidRPr="00643E04">
        <w:rPr>
          <w:rFonts w:ascii="MingLiU" w:eastAsia="MingLiU" w:hAnsi="MingLiU" w:hint="eastAsia"/>
          <w:b/>
          <w:i/>
        </w:rPr>
        <w:t>至</w:t>
      </w:r>
      <w:r w:rsidR="00081925">
        <w:rPr>
          <w:rFonts w:ascii="MingLiU" w:eastAsia="MingLiU" w:hAnsi="MingLiU" w:hint="eastAsia"/>
          <w:b/>
          <w:i/>
        </w:rPr>
        <w:t>十</w:t>
      </w:r>
      <w:r>
        <w:rPr>
          <w:rFonts w:ascii="MingLiU" w:eastAsia="MingLiU" w:hAnsi="MingLiU" w:hint="eastAsia"/>
          <w:b/>
          <w:i/>
        </w:rPr>
        <w:t>六</w:t>
      </w:r>
      <w:r w:rsidR="00DA36BD" w:rsidRPr="00643E04">
        <w:rPr>
          <w:rFonts w:ascii="MingLiU" w:eastAsia="MingLiU" w:hAnsi="MingLiU" w:hint="eastAsia"/>
          <w:b/>
          <w:i/>
        </w:rPr>
        <w:t>章：『</w:t>
      </w:r>
      <w:r>
        <w:rPr>
          <w:rFonts w:ascii="MingLiU" w:eastAsia="MingLiU" w:hAnsi="MingLiU" w:hint="eastAsia"/>
          <w:b/>
          <w:i/>
        </w:rPr>
        <w:t>違命的百姓</w:t>
      </w:r>
      <w:r w:rsidR="00DA36BD" w:rsidRPr="00643E04">
        <w:rPr>
          <w:rFonts w:ascii="MingLiU" w:eastAsia="MingLiU" w:hAnsi="MingLiU" w:hint="eastAsia"/>
          <w:b/>
          <w:i/>
        </w:rPr>
        <w:t>』</w:t>
      </w:r>
    </w:p>
    <w:p w:rsidR="00110C8D" w:rsidRDefault="001F506A" w:rsidP="00BF62E1">
      <w:pPr>
        <w:pStyle w:val="ListParagraph"/>
        <w:numPr>
          <w:ilvl w:val="0"/>
          <w:numId w:val="9"/>
        </w:numPr>
        <w:tabs>
          <w:tab w:val="center" w:pos="270"/>
        </w:tabs>
        <w:ind w:left="-180" w:right="-21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耶和華曉論摩西，打發十二探子往探迦南。難道神不知這些探子必定帶回令百姓喪膽的消息，</w:t>
      </w:r>
      <w:r w:rsidR="009E2C78">
        <w:rPr>
          <w:rFonts w:ascii="MingLiU" w:eastAsia="MingLiU" w:hAnsi="MingLiU" w:hint="eastAsia"/>
        </w:rPr>
        <w:t>以致百姓流落曠野？</w:t>
      </w:r>
      <w:r>
        <w:rPr>
          <w:rFonts w:ascii="MingLiU" w:eastAsia="MingLiU" w:hAnsi="MingLiU" w:hint="eastAsia"/>
        </w:rPr>
        <w:t>為何神</w:t>
      </w:r>
      <w:r w:rsidR="00BF62E1">
        <w:rPr>
          <w:rFonts w:ascii="MingLiU" w:eastAsia="MingLiU" w:hAnsi="MingLiU" w:hint="eastAsia"/>
        </w:rPr>
        <w:t>還</w:t>
      </w:r>
      <w:r>
        <w:rPr>
          <w:rFonts w:ascii="MingLiU" w:eastAsia="MingLiU" w:hAnsi="MingLiU" w:hint="eastAsia"/>
        </w:rPr>
        <w:t>要</w:t>
      </w:r>
      <w:r w:rsidR="00BF62E1">
        <w:rPr>
          <w:rFonts w:ascii="MingLiU" w:eastAsia="MingLiU" w:hAnsi="MingLiU" w:hint="eastAsia"/>
        </w:rPr>
        <w:t>他們這樣作</w:t>
      </w:r>
      <w:r w:rsidR="00110C8D">
        <w:rPr>
          <w:rFonts w:ascii="MingLiU" w:eastAsia="MingLiU" w:hAnsi="MingLiU" w:hint="eastAsia"/>
        </w:rPr>
        <w:t>？</w:t>
      </w:r>
    </w:p>
    <w:p w:rsidR="001F506A" w:rsidRDefault="001F506A" w:rsidP="00BF62E1">
      <w:pPr>
        <w:pStyle w:val="ListParagraph"/>
        <w:numPr>
          <w:ilvl w:val="0"/>
          <w:numId w:val="9"/>
        </w:numPr>
        <w:tabs>
          <w:tab w:val="center" w:pos="270"/>
        </w:tabs>
        <w:ind w:left="-180" w:right="-21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試擬一圖表，將以色列人發的四次怨言</w:t>
      </w:r>
      <w:r w:rsidR="009E2C78">
        <w:rPr>
          <w:rFonts w:ascii="MingLiU" w:eastAsia="MingLiU" w:hAnsi="MingLiU" w:hint="eastAsia"/>
        </w:rPr>
        <w:t>列出</w:t>
      </w:r>
      <w:r>
        <w:rPr>
          <w:rFonts w:ascii="MingLiU" w:eastAsia="MingLiU" w:hAnsi="MingLiU" w:hint="eastAsia"/>
        </w:rPr>
        <w:t>〔十一</w:t>
      </w:r>
      <w:r w:rsidRPr="00BF62E1">
        <w:rPr>
          <w:rFonts w:eastAsia="MingLiU"/>
        </w:rPr>
        <w:t>1</w:t>
      </w:r>
      <w:r w:rsidRPr="00BF62E1">
        <w:rPr>
          <w:rFonts w:eastAsia="MingLiU" w:hAnsi="MingLiU"/>
        </w:rPr>
        <w:t>～</w:t>
      </w:r>
      <w:r w:rsidRPr="00BF62E1">
        <w:rPr>
          <w:rFonts w:eastAsia="MingLiU"/>
        </w:rPr>
        <w:t>3</w:t>
      </w:r>
      <w:r>
        <w:rPr>
          <w:rFonts w:ascii="MingLiU" w:eastAsia="MingLiU" w:hAnsi="MingLiU" w:hint="eastAsia"/>
        </w:rPr>
        <w:t>；</w:t>
      </w:r>
      <w:r w:rsidRPr="00BF62E1">
        <w:rPr>
          <w:rFonts w:eastAsia="MingLiU"/>
        </w:rPr>
        <w:t>4</w:t>
      </w:r>
      <w:r w:rsidRPr="00BF62E1">
        <w:rPr>
          <w:rFonts w:eastAsia="MingLiU" w:hAnsi="MingLiU"/>
        </w:rPr>
        <w:t>～</w:t>
      </w:r>
      <w:r w:rsidRPr="00BF62E1">
        <w:rPr>
          <w:rFonts w:eastAsia="MingLiU"/>
        </w:rPr>
        <w:t>9</w:t>
      </w:r>
      <w:r>
        <w:rPr>
          <w:rFonts w:ascii="MingLiU" w:eastAsia="MingLiU" w:hAnsi="MingLiU" w:hint="eastAsia"/>
        </w:rPr>
        <w:t>；十二</w:t>
      </w:r>
      <w:r w:rsidRPr="00BF62E1">
        <w:rPr>
          <w:rFonts w:eastAsia="MingLiU"/>
        </w:rPr>
        <w:t>1</w:t>
      </w:r>
      <w:r w:rsidRPr="00BF62E1">
        <w:rPr>
          <w:rFonts w:eastAsia="MingLiU" w:hAnsi="MingLiU"/>
        </w:rPr>
        <w:t>～</w:t>
      </w:r>
      <w:r w:rsidRPr="00BF62E1">
        <w:rPr>
          <w:rFonts w:eastAsia="MingLiU"/>
        </w:rPr>
        <w:t>3</w:t>
      </w:r>
      <w:r>
        <w:rPr>
          <w:rFonts w:ascii="MingLiU" w:eastAsia="MingLiU" w:hAnsi="MingLiU" w:hint="eastAsia"/>
        </w:rPr>
        <w:t>；十四</w:t>
      </w:r>
      <w:r w:rsidRPr="00BF62E1">
        <w:rPr>
          <w:rFonts w:eastAsia="MingLiU"/>
        </w:rPr>
        <w:t>1</w:t>
      </w:r>
      <w:r w:rsidRPr="00BF62E1">
        <w:rPr>
          <w:rFonts w:eastAsia="MingLiU" w:hAnsi="MingLiU"/>
        </w:rPr>
        <w:t>～</w:t>
      </w:r>
      <w:r w:rsidRPr="00BF62E1">
        <w:rPr>
          <w:rFonts w:eastAsia="MingLiU"/>
        </w:rPr>
        <w:t>4</w:t>
      </w:r>
      <w:r w:rsidR="00BF62E1">
        <w:rPr>
          <w:rFonts w:ascii="MingLiU" w:eastAsia="MingLiU" w:hAnsi="MingLiU" w:hint="eastAsia"/>
        </w:rPr>
        <w:t>〕其</w:t>
      </w:r>
      <w:r>
        <w:rPr>
          <w:rFonts w:ascii="MingLiU" w:eastAsia="MingLiU" w:hAnsi="MingLiU" w:hint="eastAsia"/>
        </w:rPr>
        <w:t>內容，摩西反應，神的解決方法，事件影響作一比較，你從中學到甚麼功課？</w:t>
      </w:r>
    </w:p>
    <w:p w:rsidR="002259F2" w:rsidRDefault="001F506A" w:rsidP="00BF62E1">
      <w:pPr>
        <w:pStyle w:val="ListParagraph"/>
        <w:numPr>
          <w:ilvl w:val="0"/>
          <w:numId w:val="9"/>
        </w:numPr>
        <w:ind w:left="180"/>
        <w:rPr>
          <w:rFonts w:ascii="MingLiU" w:eastAsia="MingLiU" w:hAnsi="MingLiU"/>
        </w:rPr>
      </w:pPr>
      <w:r w:rsidRPr="002259F2">
        <w:rPr>
          <w:rFonts w:ascii="MingLiU" w:eastAsia="MingLiU" w:hAnsi="MingLiU" w:hint="eastAsia"/>
        </w:rPr>
        <w:t>約書亞和迦勒堅持進迦南的原因是甚麼？</w:t>
      </w:r>
    </w:p>
    <w:p w:rsidR="001F506A" w:rsidRPr="002259F2" w:rsidRDefault="003B263A" w:rsidP="00BF62E1">
      <w:pPr>
        <w:pStyle w:val="ListParagraph"/>
        <w:numPr>
          <w:ilvl w:val="0"/>
          <w:numId w:val="9"/>
        </w:numPr>
        <w:ind w:left="180" w:right="-210"/>
        <w:rPr>
          <w:rFonts w:ascii="MingLiU" w:eastAsia="MingLiU" w:hAnsi="MingLiU"/>
        </w:rPr>
      </w:pPr>
      <w:r w:rsidRPr="002259F2">
        <w:rPr>
          <w:rFonts w:ascii="MingLiU" w:eastAsia="MingLiU" w:hAnsi="MingLiU" w:hint="eastAsia"/>
        </w:rPr>
        <w:t>摩西怎樣處理群情洶湧的局面呢？當你處理外在壓力，或被人反對時，你又會如何？</w:t>
      </w:r>
    </w:p>
    <w:p w:rsidR="00E53851" w:rsidRPr="008E70D0" w:rsidRDefault="00BF62E1" w:rsidP="00BF62E1">
      <w:pPr>
        <w:pStyle w:val="ListParagraph"/>
        <w:tabs>
          <w:tab w:val="left" w:pos="270"/>
          <w:tab w:val="left" w:pos="540"/>
        </w:tabs>
        <w:ind w:left="-180" w:right="-300"/>
        <w:rPr>
          <w:rFonts w:ascii="MingLiU" w:hAnsi="MingLiU"/>
        </w:rPr>
      </w:pPr>
      <w:r>
        <w:rPr>
          <w:rFonts w:ascii="MingLiU" w:hAnsi="MingLiU" w:hint="eastAsia"/>
        </w:rPr>
        <w:t>_________</w:t>
      </w:r>
      <w:r w:rsidR="00510796">
        <w:rPr>
          <w:rFonts w:ascii="MingLiU" w:hAnsi="MingLiU" w:hint="eastAsia"/>
        </w:rPr>
        <w:t>_________________________________________</w:t>
      </w:r>
      <w:r>
        <w:rPr>
          <w:rFonts w:ascii="MingLiU" w:hAnsi="MingLiU" w:hint="eastAsia"/>
        </w:rPr>
        <w:t>___</w:t>
      </w:r>
      <w:r w:rsidR="00E53851">
        <w:rPr>
          <w:rFonts w:ascii="MingLiU" w:hAnsi="MingLiU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MingLiU" w:eastAsia="MingLiU" w:hAnsi="MingLiU"/>
          <w:b/>
          <w:i/>
        </w:rPr>
      </w:pPr>
    </w:p>
    <w:p w:rsidR="000E7C18" w:rsidRPr="00643E04" w:rsidRDefault="001F506A" w:rsidP="0093436C">
      <w:pPr>
        <w:pStyle w:val="ListParagraph"/>
        <w:numPr>
          <w:ilvl w:val="0"/>
          <w:numId w:val="13"/>
        </w:numPr>
        <w:ind w:left="180"/>
        <w:rPr>
          <w:rFonts w:ascii="MingLiU" w:eastAsia="MingLiU" w:hAnsi="MingLiU"/>
          <w:b/>
          <w:i/>
        </w:rPr>
      </w:pPr>
      <w:r>
        <w:rPr>
          <w:rFonts w:ascii="MingLiU" w:eastAsia="MingLiU" w:hAnsi="MingLiU" w:hint="eastAsia"/>
          <w:b/>
          <w:i/>
        </w:rPr>
        <w:t>民</w:t>
      </w:r>
      <w:r w:rsidR="002018D1">
        <w:rPr>
          <w:rFonts w:ascii="MingLiU" w:eastAsia="MingLiU" w:hAnsi="MingLiU" w:hint="eastAsia"/>
          <w:b/>
          <w:i/>
        </w:rPr>
        <w:t>第</w:t>
      </w:r>
      <w:r>
        <w:rPr>
          <w:rFonts w:ascii="MingLiU" w:eastAsia="MingLiU" w:hAnsi="MingLiU" w:hint="eastAsia"/>
          <w:b/>
          <w:i/>
        </w:rPr>
        <w:t>十七</w:t>
      </w:r>
      <w:r w:rsidR="000E7C18" w:rsidRPr="00643E04">
        <w:rPr>
          <w:rFonts w:ascii="MingLiU" w:eastAsia="MingLiU" w:hAnsi="MingLiU" w:hint="eastAsia"/>
          <w:b/>
          <w:i/>
        </w:rPr>
        <w:t>至</w:t>
      </w:r>
      <w:r w:rsidR="00081925">
        <w:rPr>
          <w:rFonts w:ascii="MingLiU" w:eastAsia="MingLiU" w:hAnsi="MingLiU" w:hint="eastAsia"/>
          <w:b/>
          <w:i/>
        </w:rPr>
        <w:t>廿</w:t>
      </w:r>
      <w:r w:rsidR="000E7C18" w:rsidRPr="00643E04">
        <w:rPr>
          <w:rFonts w:ascii="MingLiU" w:eastAsia="MingLiU" w:hAnsi="MingLiU" w:hint="eastAsia"/>
          <w:b/>
          <w:i/>
        </w:rPr>
        <w:t>章：『</w:t>
      </w:r>
      <w:r w:rsidR="002259F2">
        <w:rPr>
          <w:rFonts w:ascii="MingLiU" w:eastAsia="MingLiU" w:hAnsi="MingLiU" w:hint="eastAsia"/>
          <w:b/>
          <w:i/>
        </w:rPr>
        <w:t>會幕不容玷污</w:t>
      </w:r>
      <w:r w:rsidR="000E7C18" w:rsidRPr="00643E04">
        <w:rPr>
          <w:rFonts w:ascii="MingLiU" w:eastAsia="MingLiU" w:hAnsi="MingLiU" w:hint="eastAsia"/>
          <w:b/>
          <w:i/>
        </w:rPr>
        <w:t>』</w:t>
      </w:r>
    </w:p>
    <w:p w:rsidR="00CB558C" w:rsidRDefault="003B263A" w:rsidP="0093436C">
      <w:pPr>
        <w:pStyle w:val="ListParagraph"/>
        <w:numPr>
          <w:ilvl w:val="0"/>
          <w:numId w:val="10"/>
        </w:numPr>
        <w:tabs>
          <w:tab w:val="center" w:pos="270"/>
        </w:tabs>
        <w:ind w:left="-180" w:right="-30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利未人為甚麼可得百姓什一的奉獻</w:t>
      </w:r>
      <w:r w:rsidR="00CB558C">
        <w:rPr>
          <w:rFonts w:ascii="MingLiU" w:eastAsia="MingLiU" w:hAnsi="MingLiU" w:hint="eastAsia"/>
        </w:rPr>
        <w:t>？</w:t>
      </w:r>
      <w:r w:rsidR="009E2C78">
        <w:rPr>
          <w:rFonts w:ascii="MingLiU" w:eastAsia="MingLiU" w:hAnsi="MingLiU" w:hint="eastAsia"/>
        </w:rPr>
        <w:t>利未人</w:t>
      </w:r>
      <w:r>
        <w:rPr>
          <w:rFonts w:ascii="MingLiU" w:eastAsia="MingLiU" w:hAnsi="MingLiU" w:hint="eastAsia"/>
        </w:rPr>
        <w:t>為何</w:t>
      </w:r>
      <w:r w:rsidR="009E2C78">
        <w:rPr>
          <w:rFonts w:ascii="MingLiU" w:eastAsia="MingLiU" w:hAnsi="MingLiU" w:hint="eastAsia"/>
        </w:rPr>
        <w:t>又</w:t>
      </w:r>
      <w:r>
        <w:rPr>
          <w:rFonts w:ascii="MingLiU" w:eastAsia="MingLiU" w:hAnsi="MingLiU" w:hint="eastAsia"/>
        </w:rPr>
        <w:t>要作什一奉獻？『什一奉獻』除了表示宗教利度上的需要之外，還包括甚麼意義？</w:t>
      </w:r>
    </w:p>
    <w:p w:rsidR="003B263A" w:rsidRDefault="003B263A" w:rsidP="0093436C">
      <w:pPr>
        <w:pStyle w:val="ListParagraph"/>
        <w:numPr>
          <w:ilvl w:val="0"/>
          <w:numId w:val="10"/>
        </w:numPr>
        <w:tabs>
          <w:tab w:val="center" w:pos="180"/>
        </w:tabs>
        <w:ind w:left="-180" w:right="-30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民數記從第十六章起，都在處理可拉黨所帶來的問題。其中最大的問題是如何確保會幕的聖潔不再被冒犯。第十八章確立祭司和利未人與一般百姓的關係，責任與義務。第十九章新論如何使會幕不被玷污。甚麼是『除污水』，這水的作用何在，預表甚麼？</w:t>
      </w:r>
    </w:p>
    <w:p w:rsidR="003B263A" w:rsidRDefault="003B263A" w:rsidP="0093436C">
      <w:pPr>
        <w:pStyle w:val="ListParagraph"/>
        <w:numPr>
          <w:ilvl w:val="0"/>
          <w:numId w:val="10"/>
        </w:numPr>
        <w:tabs>
          <w:tab w:val="center" w:pos="270"/>
        </w:tabs>
        <w:ind w:left="-180" w:right="-30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摩西為何被神罰，失去進迦南的福分？幾十年的辛勞，卻失去</w:t>
      </w:r>
      <w:r w:rsidR="002259F2">
        <w:rPr>
          <w:rFonts w:ascii="MingLiU" w:eastAsia="MingLiU" w:hAnsi="MingLiU" w:hint="eastAsia"/>
        </w:rPr>
        <w:t>親眼見成果的福分。神是否對摩西太嚴厲呢？你的意見如何？</w:t>
      </w:r>
    </w:p>
    <w:p w:rsidR="002259F2" w:rsidRPr="00CB558C" w:rsidRDefault="00064396" w:rsidP="0093436C">
      <w:pPr>
        <w:pStyle w:val="ListParagraph"/>
        <w:numPr>
          <w:ilvl w:val="0"/>
          <w:numId w:val="10"/>
        </w:numPr>
        <w:tabs>
          <w:tab w:val="center" w:pos="180"/>
        </w:tabs>
        <w:ind w:left="-180" w:right="-300" w:firstLine="0"/>
        <w:rPr>
          <w:rFonts w:ascii="MingLiU" w:eastAsia="MingLiU" w:hAnsi="MingLiU"/>
        </w:rPr>
      </w:pPr>
      <w:r>
        <w:rPr>
          <w:rFonts w:ascii="MingLiU" w:eastAsia="MingLiU" w:hAnsi="MingLiU" w:hint="eastAsia"/>
        </w:rPr>
        <w:t>以東人是誰？他們不容以色列人通過轄區帶來甚</w:t>
      </w:r>
      <w:r w:rsidR="002259F2">
        <w:rPr>
          <w:rFonts w:ascii="MingLiU" w:eastAsia="MingLiU" w:hAnsi="MingLiU" w:hint="eastAsia"/>
        </w:rPr>
        <w:t>麼長遠後果？</w:t>
      </w:r>
    </w:p>
    <w:p w:rsidR="000E7C18" w:rsidRPr="008E70D0" w:rsidRDefault="0093436C" w:rsidP="0093436C">
      <w:pPr>
        <w:pStyle w:val="ListParagraph"/>
        <w:tabs>
          <w:tab w:val="left" w:pos="270"/>
          <w:tab w:val="left" w:pos="540"/>
        </w:tabs>
        <w:ind w:left="-180" w:right="-300"/>
        <w:rPr>
          <w:rFonts w:ascii="MingLiU" w:hAnsi="MingLiU"/>
        </w:rPr>
      </w:pPr>
      <w:r>
        <w:rPr>
          <w:rFonts w:ascii="MingLiU" w:hAnsi="MingLiU" w:hint="eastAsia"/>
        </w:rPr>
        <w:t>_________</w:t>
      </w:r>
      <w:r w:rsidR="000E7C18">
        <w:rPr>
          <w:rFonts w:ascii="MingLiU" w:hAnsi="MingLiU" w:hint="eastAsia"/>
        </w:rPr>
        <w:t>___________________________________________</w:t>
      </w:r>
      <w:r>
        <w:rPr>
          <w:rFonts w:ascii="MingLiU" w:hAnsi="MingLiU" w:hint="eastAsia"/>
        </w:rPr>
        <w:t>_</w:t>
      </w:r>
      <w:r w:rsidR="000E7C18">
        <w:rPr>
          <w:rFonts w:ascii="MingLiU" w:hAnsi="MingLiU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9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0"/>
  </w:num>
  <w:num w:numId="5">
    <w:abstractNumId w:val="5"/>
  </w:num>
  <w:num w:numId="6">
    <w:abstractNumId w:val="16"/>
  </w:num>
  <w:num w:numId="7">
    <w:abstractNumId w:val="18"/>
  </w:num>
  <w:num w:numId="8">
    <w:abstractNumId w:val="23"/>
  </w:num>
  <w:num w:numId="9">
    <w:abstractNumId w:val="26"/>
  </w:num>
  <w:num w:numId="10">
    <w:abstractNumId w:val="6"/>
  </w:num>
  <w:num w:numId="11">
    <w:abstractNumId w:val="21"/>
  </w:num>
  <w:num w:numId="12">
    <w:abstractNumId w:val="8"/>
  </w:num>
  <w:num w:numId="13">
    <w:abstractNumId w:val="11"/>
  </w:num>
  <w:num w:numId="14">
    <w:abstractNumId w:val="28"/>
  </w:num>
  <w:num w:numId="15">
    <w:abstractNumId w:val="22"/>
  </w:num>
  <w:num w:numId="16">
    <w:abstractNumId w:val="3"/>
  </w:num>
  <w:num w:numId="17">
    <w:abstractNumId w:val="4"/>
  </w:num>
  <w:num w:numId="18">
    <w:abstractNumId w:val="25"/>
  </w:num>
  <w:num w:numId="19">
    <w:abstractNumId w:val="1"/>
  </w:num>
  <w:num w:numId="20">
    <w:abstractNumId w:val="15"/>
  </w:num>
  <w:num w:numId="21">
    <w:abstractNumId w:val="2"/>
  </w:num>
  <w:num w:numId="22">
    <w:abstractNumId w:val="27"/>
  </w:num>
  <w:num w:numId="23">
    <w:abstractNumId w:val="9"/>
  </w:num>
  <w:num w:numId="24">
    <w:abstractNumId w:val="30"/>
  </w:num>
  <w:num w:numId="25">
    <w:abstractNumId w:val="20"/>
  </w:num>
  <w:num w:numId="26">
    <w:abstractNumId w:val="7"/>
  </w:num>
  <w:num w:numId="27">
    <w:abstractNumId w:val="12"/>
  </w:num>
  <w:num w:numId="28">
    <w:abstractNumId w:val="14"/>
  </w:num>
  <w:num w:numId="29">
    <w:abstractNumId w:val="19"/>
  </w:num>
  <w:num w:numId="30">
    <w:abstractNumId w:val="13"/>
  </w:num>
  <w:num w:numId="3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15C0"/>
    <w:rsid w:val="000018D0"/>
    <w:rsid w:val="0000197C"/>
    <w:rsid w:val="00001A3B"/>
    <w:rsid w:val="00002852"/>
    <w:rsid w:val="00003708"/>
    <w:rsid w:val="00005688"/>
    <w:rsid w:val="00007E09"/>
    <w:rsid w:val="000108B9"/>
    <w:rsid w:val="00010DBF"/>
    <w:rsid w:val="00012CA8"/>
    <w:rsid w:val="00012D41"/>
    <w:rsid w:val="000136D5"/>
    <w:rsid w:val="00013929"/>
    <w:rsid w:val="00013ACD"/>
    <w:rsid w:val="00013FAD"/>
    <w:rsid w:val="00015027"/>
    <w:rsid w:val="00015890"/>
    <w:rsid w:val="00017506"/>
    <w:rsid w:val="00017E14"/>
    <w:rsid w:val="000209CF"/>
    <w:rsid w:val="00021F62"/>
    <w:rsid w:val="0002210F"/>
    <w:rsid w:val="00022834"/>
    <w:rsid w:val="00023060"/>
    <w:rsid w:val="000240B5"/>
    <w:rsid w:val="000246AA"/>
    <w:rsid w:val="0003183B"/>
    <w:rsid w:val="00031D72"/>
    <w:rsid w:val="00032C5D"/>
    <w:rsid w:val="00034A2F"/>
    <w:rsid w:val="00034E73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0A70"/>
    <w:rsid w:val="00051156"/>
    <w:rsid w:val="00053B1C"/>
    <w:rsid w:val="00053C51"/>
    <w:rsid w:val="000551AD"/>
    <w:rsid w:val="000552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7443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42D2"/>
    <w:rsid w:val="00114B4E"/>
    <w:rsid w:val="00116F46"/>
    <w:rsid w:val="00120322"/>
    <w:rsid w:val="00120CED"/>
    <w:rsid w:val="00121662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6070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6235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3C9A"/>
    <w:rsid w:val="0020561D"/>
    <w:rsid w:val="00206B0E"/>
    <w:rsid w:val="00206CE3"/>
    <w:rsid w:val="0020771F"/>
    <w:rsid w:val="00207E2A"/>
    <w:rsid w:val="00210BCB"/>
    <w:rsid w:val="00211F86"/>
    <w:rsid w:val="00212CF7"/>
    <w:rsid w:val="00213814"/>
    <w:rsid w:val="00213818"/>
    <w:rsid w:val="00215096"/>
    <w:rsid w:val="0021554E"/>
    <w:rsid w:val="00216AE0"/>
    <w:rsid w:val="00220961"/>
    <w:rsid w:val="00220B8B"/>
    <w:rsid w:val="002210DE"/>
    <w:rsid w:val="00221F60"/>
    <w:rsid w:val="00222DC6"/>
    <w:rsid w:val="0022303A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459"/>
    <w:rsid w:val="00245AE6"/>
    <w:rsid w:val="0024606D"/>
    <w:rsid w:val="0024609D"/>
    <w:rsid w:val="00246C4D"/>
    <w:rsid w:val="0024794B"/>
    <w:rsid w:val="00250401"/>
    <w:rsid w:val="00251706"/>
    <w:rsid w:val="00254CF9"/>
    <w:rsid w:val="0025621B"/>
    <w:rsid w:val="00260AFF"/>
    <w:rsid w:val="00261690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8EA"/>
    <w:rsid w:val="00295C14"/>
    <w:rsid w:val="00296119"/>
    <w:rsid w:val="00296E25"/>
    <w:rsid w:val="002A0151"/>
    <w:rsid w:val="002A0B0D"/>
    <w:rsid w:val="002A4248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606E"/>
    <w:rsid w:val="002E66E0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118"/>
    <w:rsid w:val="00312828"/>
    <w:rsid w:val="00312B50"/>
    <w:rsid w:val="0031308F"/>
    <w:rsid w:val="0031362D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31D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42FC"/>
    <w:rsid w:val="00355EB2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20199"/>
    <w:rsid w:val="0042069E"/>
    <w:rsid w:val="00422FAC"/>
    <w:rsid w:val="004230AF"/>
    <w:rsid w:val="0042428B"/>
    <w:rsid w:val="00424ACD"/>
    <w:rsid w:val="00424D8A"/>
    <w:rsid w:val="00425934"/>
    <w:rsid w:val="0042705E"/>
    <w:rsid w:val="004272ED"/>
    <w:rsid w:val="004279A2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67A5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2238"/>
    <w:rsid w:val="004C3006"/>
    <w:rsid w:val="004C300D"/>
    <w:rsid w:val="004C44E0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55DC"/>
    <w:rsid w:val="00527243"/>
    <w:rsid w:val="00527254"/>
    <w:rsid w:val="005275F3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5B36"/>
    <w:rsid w:val="00576EE8"/>
    <w:rsid w:val="00577255"/>
    <w:rsid w:val="005774E9"/>
    <w:rsid w:val="0058048E"/>
    <w:rsid w:val="00580E63"/>
    <w:rsid w:val="00582C25"/>
    <w:rsid w:val="00583076"/>
    <w:rsid w:val="00583150"/>
    <w:rsid w:val="00583412"/>
    <w:rsid w:val="00584349"/>
    <w:rsid w:val="005844E4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600BC5"/>
    <w:rsid w:val="00600BF3"/>
    <w:rsid w:val="00601584"/>
    <w:rsid w:val="00601A57"/>
    <w:rsid w:val="0060297F"/>
    <w:rsid w:val="00603BD4"/>
    <w:rsid w:val="0060406B"/>
    <w:rsid w:val="006060B9"/>
    <w:rsid w:val="00607A85"/>
    <w:rsid w:val="00610E11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C49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124E"/>
    <w:rsid w:val="00701832"/>
    <w:rsid w:val="00702795"/>
    <w:rsid w:val="00702A34"/>
    <w:rsid w:val="00703157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71E"/>
    <w:rsid w:val="00715CD4"/>
    <w:rsid w:val="007174E9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2CFC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07D"/>
    <w:rsid w:val="007522C7"/>
    <w:rsid w:val="007529E7"/>
    <w:rsid w:val="00755541"/>
    <w:rsid w:val="007572D1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77C1A"/>
    <w:rsid w:val="007803B9"/>
    <w:rsid w:val="0078076D"/>
    <w:rsid w:val="0078152D"/>
    <w:rsid w:val="00781571"/>
    <w:rsid w:val="007817E0"/>
    <w:rsid w:val="007820B2"/>
    <w:rsid w:val="00782830"/>
    <w:rsid w:val="0078318B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51C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4715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F97"/>
    <w:rsid w:val="008351B1"/>
    <w:rsid w:val="008360D4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2896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198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1F38"/>
    <w:rsid w:val="008D2D8C"/>
    <w:rsid w:val="008D3269"/>
    <w:rsid w:val="008D35DE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1476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3252"/>
    <w:rsid w:val="0092588D"/>
    <w:rsid w:val="00927352"/>
    <w:rsid w:val="00930AF0"/>
    <w:rsid w:val="0093436C"/>
    <w:rsid w:val="0093490D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523"/>
    <w:rsid w:val="009C7BE9"/>
    <w:rsid w:val="009D395B"/>
    <w:rsid w:val="009D3AC2"/>
    <w:rsid w:val="009D5A55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68D9"/>
    <w:rsid w:val="009E7337"/>
    <w:rsid w:val="009F0C09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2C12"/>
    <w:rsid w:val="00A33270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58D0"/>
    <w:rsid w:val="00A55A79"/>
    <w:rsid w:val="00A55AA8"/>
    <w:rsid w:val="00A60405"/>
    <w:rsid w:val="00A60B84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574A"/>
    <w:rsid w:val="00AA6F8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1F"/>
    <w:rsid w:val="00AC1D4F"/>
    <w:rsid w:val="00AC2ED6"/>
    <w:rsid w:val="00AC405D"/>
    <w:rsid w:val="00AC495C"/>
    <w:rsid w:val="00AC4F7E"/>
    <w:rsid w:val="00AC596B"/>
    <w:rsid w:val="00AC5C6C"/>
    <w:rsid w:val="00AC5DF4"/>
    <w:rsid w:val="00AC6A7C"/>
    <w:rsid w:val="00AC70B8"/>
    <w:rsid w:val="00AD1531"/>
    <w:rsid w:val="00AD1786"/>
    <w:rsid w:val="00AD26D9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93B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52E9"/>
    <w:rsid w:val="00BF62E1"/>
    <w:rsid w:val="00BF6CC2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E48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5C5"/>
    <w:rsid w:val="00C67D4D"/>
    <w:rsid w:val="00C70ECC"/>
    <w:rsid w:val="00C7338C"/>
    <w:rsid w:val="00C735E0"/>
    <w:rsid w:val="00C73E61"/>
    <w:rsid w:val="00C7505C"/>
    <w:rsid w:val="00C751DF"/>
    <w:rsid w:val="00C7640F"/>
    <w:rsid w:val="00C76ED0"/>
    <w:rsid w:val="00C7763B"/>
    <w:rsid w:val="00C80D56"/>
    <w:rsid w:val="00C82555"/>
    <w:rsid w:val="00C8398B"/>
    <w:rsid w:val="00C83A11"/>
    <w:rsid w:val="00C84512"/>
    <w:rsid w:val="00C85AE0"/>
    <w:rsid w:val="00C86C38"/>
    <w:rsid w:val="00C91C82"/>
    <w:rsid w:val="00C92C09"/>
    <w:rsid w:val="00C93079"/>
    <w:rsid w:val="00C93B6E"/>
    <w:rsid w:val="00C96632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4BD"/>
    <w:rsid w:val="00CA7FA4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C7B23"/>
    <w:rsid w:val="00CD0DB9"/>
    <w:rsid w:val="00CD2DBB"/>
    <w:rsid w:val="00CD3886"/>
    <w:rsid w:val="00CD3894"/>
    <w:rsid w:val="00CD42EC"/>
    <w:rsid w:val="00CD4F13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0EA4"/>
    <w:rsid w:val="00CF10FF"/>
    <w:rsid w:val="00CF1148"/>
    <w:rsid w:val="00CF1E35"/>
    <w:rsid w:val="00CF3D45"/>
    <w:rsid w:val="00CF3F4E"/>
    <w:rsid w:val="00CF5161"/>
    <w:rsid w:val="00CF5A5F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1A1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3F3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938"/>
    <w:rsid w:val="00D53BDF"/>
    <w:rsid w:val="00D54781"/>
    <w:rsid w:val="00D54C87"/>
    <w:rsid w:val="00D55420"/>
    <w:rsid w:val="00D60139"/>
    <w:rsid w:val="00D6153C"/>
    <w:rsid w:val="00D62F4A"/>
    <w:rsid w:val="00D652D0"/>
    <w:rsid w:val="00D6536D"/>
    <w:rsid w:val="00D65375"/>
    <w:rsid w:val="00D665BA"/>
    <w:rsid w:val="00D668B3"/>
    <w:rsid w:val="00D67AFA"/>
    <w:rsid w:val="00D70132"/>
    <w:rsid w:val="00D712A7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5641"/>
    <w:rsid w:val="00E16492"/>
    <w:rsid w:val="00E16FF7"/>
    <w:rsid w:val="00E2304A"/>
    <w:rsid w:val="00E23617"/>
    <w:rsid w:val="00E23D84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555E"/>
    <w:rsid w:val="00EA0601"/>
    <w:rsid w:val="00EA0661"/>
    <w:rsid w:val="00EA2B53"/>
    <w:rsid w:val="00EA5ADB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22DE"/>
    <w:rsid w:val="00F22935"/>
    <w:rsid w:val="00F2461D"/>
    <w:rsid w:val="00F269FC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43E"/>
    <w:rsid w:val="00F405FB"/>
    <w:rsid w:val="00F40CE9"/>
    <w:rsid w:val="00F41EE1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85C39"/>
    <w:rsid w:val="00F901D4"/>
    <w:rsid w:val="00F91356"/>
    <w:rsid w:val="00F933B9"/>
    <w:rsid w:val="00F9614C"/>
    <w:rsid w:val="00F96DD8"/>
    <w:rsid w:val="00FA0D94"/>
    <w:rsid w:val="00FA0FA7"/>
    <w:rsid w:val="00FA1080"/>
    <w:rsid w:val="00FA25D4"/>
    <w:rsid w:val="00FA4283"/>
    <w:rsid w:val="00FA5463"/>
    <w:rsid w:val="00FA6AD0"/>
    <w:rsid w:val="00FA7FF5"/>
    <w:rsid w:val="00FA7FFC"/>
    <w:rsid w:val="00FB039F"/>
    <w:rsid w:val="00FB0DE7"/>
    <w:rsid w:val="00FB3A77"/>
    <w:rsid w:val="00FB3B79"/>
    <w:rsid w:val="00FB440C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1B2"/>
    <w:rsid w:val="00FE1DA0"/>
    <w:rsid w:val="00FE3472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C6FA-DE61-4EF6-B582-2AE89549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Elin</cp:lastModifiedBy>
  <cp:revision>3</cp:revision>
  <cp:lastPrinted>2010-09-16T16:23:00Z</cp:lastPrinted>
  <dcterms:created xsi:type="dcterms:W3CDTF">2015-02-11T16:29:00Z</dcterms:created>
  <dcterms:modified xsi:type="dcterms:W3CDTF">2015-02-20T15:41:00Z</dcterms:modified>
</cp:coreProperties>
</file>